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B3" w:rsidRPr="006E2ADD" w:rsidRDefault="003F31AC" w:rsidP="006E2ADD">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6E2ADD">
        <w:rPr>
          <w:rFonts w:ascii="Arial" w:hAnsi="Arial" w:cs="Arial"/>
          <w:b/>
          <w:sz w:val="28"/>
          <w:szCs w:val="28"/>
          <w:lang w:val="fr-BE"/>
        </w:rPr>
        <w:t>Travail émotionnel, capitalisme et inégalités</w:t>
      </w:r>
    </w:p>
    <w:p w:rsidR="003F31AC" w:rsidRPr="006E2ADD" w:rsidRDefault="00824618" w:rsidP="006E2ADD">
      <w:pPr>
        <w:pBdr>
          <w:top w:val="single" w:sz="4" w:space="1" w:color="auto"/>
          <w:left w:val="single" w:sz="4" w:space="4" w:color="auto"/>
          <w:bottom w:val="single" w:sz="4" w:space="1" w:color="auto"/>
          <w:right w:val="single" w:sz="4" w:space="4" w:color="auto"/>
        </w:pBdr>
        <w:jc w:val="center"/>
        <w:rPr>
          <w:rFonts w:ascii="Arial" w:hAnsi="Arial" w:cs="Arial"/>
          <w:sz w:val="28"/>
          <w:szCs w:val="28"/>
          <w:lang w:val="fr-BE"/>
        </w:rPr>
      </w:pPr>
      <w:r w:rsidRPr="006E2ADD">
        <w:rPr>
          <w:rFonts w:ascii="Arial" w:hAnsi="Arial" w:cs="Arial"/>
          <w:sz w:val="28"/>
          <w:szCs w:val="28"/>
          <w:lang w:val="fr-BE"/>
        </w:rPr>
        <w:t>Université de Namur, les 16 et 17 avril 2020</w:t>
      </w:r>
    </w:p>
    <w:p w:rsidR="003F31AC" w:rsidRPr="006E2ADD" w:rsidRDefault="003F31AC" w:rsidP="006E2ADD">
      <w:pPr>
        <w:pBdr>
          <w:top w:val="single" w:sz="4" w:space="1" w:color="auto"/>
          <w:left w:val="single" w:sz="4" w:space="4" w:color="auto"/>
          <w:bottom w:val="single" w:sz="4" w:space="1" w:color="auto"/>
          <w:right w:val="single" w:sz="4" w:space="4" w:color="auto"/>
        </w:pBdr>
        <w:jc w:val="both"/>
        <w:rPr>
          <w:rFonts w:ascii="Arial" w:hAnsi="Arial" w:cs="Arial"/>
          <w:sz w:val="28"/>
          <w:szCs w:val="28"/>
          <w:lang w:val="fr-BE"/>
        </w:rPr>
      </w:pPr>
    </w:p>
    <w:p w:rsidR="00092C67" w:rsidRDefault="00092C67" w:rsidP="003F31AC">
      <w:pPr>
        <w:jc w:val="both"/>
        <w:rPr>
          <w:lang w:val="fr-BE"/>
        </w:rPr>
      </w:pPr>
    </w:p>
    <w:p w:rsidR="00914492" w:rsidRDefault="003F31AC" w:rsidP="00C12549">
      <w:pPr>
        <w:jc w:val="both"/>
        <w:rPr>
          <w:rFonts w:ascii="Arial" w:hAnsi="Arial" w:cs="Arial"/>
          <w:lang w:val="fr-BE"/>
        </w:rPr>
      </w:pPr>
      <w:r>
        <w:rPr>
          <w:rFonts w:ascii="Arial" w:hAnsi="Arial" w:cs="Arial"/>
          <w:lang w:val="fr-BE"/>
        </w:rPr>
        <w:t xml:space="preserve">Rares sont les </w:t>
      </w:r>
      <w:r w:rsidR="00D9498E">
        <w:rPr>
          <w:rFonts w:ascii="Arial" w:hAnsi="Arial" w:cs="Arial"/>
          <w:lang w:val="fr-BE"/>
        </w:rPr>
        <w:t>pères fondateurs</w:t>
      </w:r>
      <w:r>
        <w:rPr>
          <w:rFonts w:ascii="Arial" w:hAnsi="Arial" w:cs="Arial"/>
          <w:lang w:val="fr-BE"/>
        </w:rPr>
        <w:t xml:space="preserve"> </w:t>
      </w:r>
      <w:r w:rsidR="00D9498E">
        <w:rPr>
          <w:rFonts w:ascii="Arial" w:hAnsi="Arial" w:cs="Arial"/>
          <w:lang w:val="fr-BE"/>
        </w:rPr>
        <w:t xml:space="preserve">de la sociologie </w:t>
      </w:r>
      <w:r>
        <w:rPr>
          <w:rFonts w:ascii="Arial" w:hAnsi="Arial" w:cs="Arial"/>
          <w:lang w:val="fr-BE"/>
        </w:rPr>
        <w:t xml:space="preserve">à avoir </w:t>
      </w:r>
      <w:r w:rsidR="003F0CA3">
        <w:rPr>
          <w:rFonts w:ascii="Arial" w:hAnsi="Arial" w:cs="Arial"/>
          <w:lang w:val="fr-BE"/>
        </w:rPr>
        <w:t xml:space="preserve">réellement problématisé </w:t>
      </w:r>
      <w:r>
        <w:rPr>
          <w:rFonts w:ascii="Arial" w:hAnsi="Arial" w:cs="Arial"/>
          <w:lang w:val="fr-BE"/>
        </w:rPr>
        <w:t xml:space="preserve">la question des émotions. Les raisons sont multiples, mais la principale réside sans doute dans un découpage disciplinaire strict : les émotions faisant davantage partie de la psychologie que de la sociologie. </w:t>
      </w:r>
      <w:r w:rsidR="00D87A4D">
        <w:rPr>
          <w:rFonts w:ascii="Arial" w:hAnsi="Arial" w:cs="Arial"/>
          <w:lang w:val="fr-BE"/>
        </w:rPr>
        <w:t xml:space="preserve">Ainsi, pour </w:t>
      </w:r>
      <w:r>
        <w:rPr>
          <w:rFonts w:ascii="Arial" w:hAnsi="Arial" w:cs="Arial"/>
          <w:lang w:val="fr-BE"/>
        </w:rPr>
        <w:t>Durkheim, Weber, Marx</w:t>
      </w:r>
      <w:r w:rsidR="00D87A4D">
        <w:rPr>
          <w:rFonts w:ascii="Arial" w:hAnsi="Arial" w:cs="Arial"/>
          <w:lang w:val="fr-BE"/>
        </w:rPr>
        <w:t xml:space="preserve"> ou encore </w:t>
      </w:r>
      <w:r>
        <w:rPr>
          <w:rFonts w:ascii="Arial" w:hAnsi="Arial" w:cs="Arial"/>
          <w:lang w:val="fr-BE"/>
        </w:rPr>
        <w:t>Tocqueville</w:t>
      </w:r>
      <w:r w:rsidR="00D87A4D">
        <w:rPr>
          <w:rFonts w:ascii="Arial" w:hAnsi="Arial" w:cs="Arial"/>
          <w:lang w:val="fr-BE"/>
        </w:rPr>
        <w:t xml:space="preserve">, seul le caractère </w:t>
      </w:r>
      <w:r>
        <w:rPr>
          <w:rFonts w:ascii="Arial" w:hAnsi="Arial" w:cs="Arial"/>
          <w:lang w:val="fr-BE"/>
        </w:rPr>
        <w:t>socialement construit</w:t>
      </w:r>
      <w:r w:rsidR="00D87A4D">
        <w:rPr>
          <w:rFonts w:ascii="Arial" w:hAnsi="Arial" w:cs="Arial"/>
          <w:lang w:val="fr-BE"/>
        </w:rPr>
        <w:t xml:space="preserve"> des émotions est mis en évidence dans leurs écrits</w:t>
      </w:r>
      <w:r w:rsidR="002C3A9B">
        <w:rPr>
          <w:rFonts w:ascii="Arial" w:hAnsi="Arial" w:cs="Arial"/>
          <w:lang w:val="fr-BE"/>
        </w:rPr>
        <w:t> ;</w:t>
      </w:r>
      <w:r>
        <w:rPr>
          <w:rFonts w:ascii="Arial" w:hAnsi="Arial" w:cs="Arial"/>
          <w:lang w:val="fr-BE"/>
        </w:rPr>
        <w:t xml:space="preserve"> </w:t>
      </w:r>
      <w:r w:rsidR="00583FE7">
        <w:rPr>
          <w:rFonts w:ascii="Arial" w:hAnsi="Arial" w:cs="Arial"/>
          <w:lang w:val="fr-BE"/>
        </w:rPr>
        <w:t xml:space="preserve">Weber insistant également sur le caractère performatif des émotions. </w:t>
      </w:r>
    </w:p>
    <w:p w:rsidR="008B523D" w:rsidRDefault="008B523D" w:rsidP="00C12549">
      <w:pPr>
        <w:jc w:val="both"/>
        <w:rPr>
          <w:rFonts w:ascii="Arial" w:hAnsi="Arial" w:cs="Arial"/>
          <w:lang w:val="fr-BE"/>
        </w:rPr>
      </w:pPr>
      <w:r>
        <w:rPr>
          <w:rFonts w:ascii="Arial" w:hAnsi="Arial" w:cs="Arial"/>
          <w:lang w:val="fr-BE"/>
        </w:rPr>
        <w:t xml:space="preserve">Le colloque </w:t>
      </w:r>
      <w:r w:rsidRPr="00347DDB">
        <w:rPr>
          <w:rFonts w:ascii="Arial" w:hAnsi="Arial" w:cs="Arial"/>
          <w:b/>
          <w:i/>
          <w:lang w:val="fr-BE"/>
        </w:rPr>
        <w:t>Travail émotionnel, capitalisme et inégalités</w:t>
      </w:r>
      <w:r>
        <w:rPr>
          <w:rFonts w:ascii="Arial" w:hAnsi="Arial" w:cs="Arial"/>
          <w:lang w:val="fr-BE"/>
        </w:rPr>
        <w:t xml:space="preserve"> organisé par l’Institut de recherche </w:t>
      </w:r>
      <w:r w:rsidRPr="00347DDB">
        <w:rPr>
          <w:rFonts w:ascii="Arial" w:hAnsi="Arial" w:cs="Arial"/>
          <w:i/>
          <w:lang w:val="fr-BE"/>
        </w:rPr>
        <w:t>Transitions</w:t>
      </w:r>
      <w:r>
        <w:rPr>
          <w:rFonts w:ascii="Arial" w:hAnsi="Arial" w:cs="Arial"/>
          <w:lang w:val="fr-BE"/>
        </w:rPr>
        <w:t xml:space="preserve"> de l’Université de Namur en partenariat avec l</w:t>
      </w:r>
      <w:r w:rsidR="00BC0A8F">
        <w:rPr>
          <w:rFonts w:ascii="Arial" w:hAnsi="Arial" w:cs="Arial"/>
          <w:lang w:val="fr-BE"/>
        </w:rPr>
        <w:t>e CR06 « Parcours de vie et vieillissements » de l</w:t>
      </w:r>
      <w:r>
        <w:rPr>
          <w:rFonts w:ascii="Arial" w:hAnsi="Arial" w:cs="Arial"/>
          <w:lang w:val="fr-BE"/>
        </w:rPr>
        <w:t>’AISLF vous convie à penser ce relatif impensé</w:t>
      </w:r>
      <w:r w:rsidR="00347DDB">
        <w:rPr>
          <w:rFonts w:ascii="Arial" w:hAnsi="Arial" w:cs="Arial"/>
          <w:lang w:val="fr-BE"/>
        </w:rPr>
        <w:t xml:space="preserve"> à travers quatre axes de recherche</w:t>
      </w:r>
      <w:r>
        <w:rPr>
          <w:rFonts w:ascii="Arial" w:hAnsi="Arial" w:cs="Arial"/>
          <w:lang w:val="fr-BE"/>
        </w:rPr>
        <w:t xml:space="preserve">. </w:t>
      </w:r>
    </w:p>
    <w:p w:rsidR="00336781" w:rsidRDefault="00336781" w:rsidP="00C12549">
      <w:pPr>
        <w:jc w:val="both"/>
        <w:rPr>
          <w:rFonts w:ascii="Arial" w:hAnsi="Arial" w:cs="Arial"/>
          <w:lang w:val="fr-BE"/>
        </w:rPr>
      </w:pPr>
    </w:p>
    <w:p w:rsidR="00336781" w:rsidRPr="00336781" w:rsidRDefault="00336781" w:rsidP="00C12549">
      <w:pPr>
        <w:jc w:val="both"/>
        <w:rPr>
          <w:rFonts w:ascii="Arial" w:hAnsi="Arial" w:cs="Arial"/>
          <w:b/>
          <w:lang w:val="fr-BE"/>
        </w:rPr>
      </w:pPr>
      <w:r w:rsidRPr="00336781">
        <w:rPr>
          <w:rFonts w:ascii="Arial" w:hAnsi="Arial" w:cs="Arial"/>
          <w:b/>
          <w:lang w:val="fr-BE"/>
        </w:rPr>
        <w:t>Axe 1 : Emotions et subjectivité</w:t>
      </w:r>
    </w:p>
    <w:p w:rsidR="006D4828" w:rsidRPr="00DC0BD6" w:rsidRDefault="00C12549" w:rsidP="00092C67">
      <w:pPr>
        <w:spacing w:after="0"/>
        <w:jc w:val="both"/>
        <w:rPr>
          <w:rFonts w:ascii="Arial" w:hAnsi="Arial" w:cs="Arial"/>
          <w:lang w:val="fr-BE"/>
        </w:rPr>
      </w:pPr>
      <w:r>
        <w:rPr>
          <w:rFonts w:ascii="Arial" w:hAnsi="Arial" w:cs="Arial"/>
          <w:lang w:val="fr-BE"/>
        </w:rPr>
        <w:t xml:space="preserve">Avec Elias, on peut définir les émotions comme résultat d’une construction sociale, historique et culturelle (Elias, 1939) </w:t>
      </w:r>
      <w:r w:rsidRPr="00C12549">
        <w:rPr>
          <w:rFonts w:ascii="Arial" w:hAnsi="Arial" w:cs="Arial"/>
          <w:lang w:val="fr-BE"/>
        </w:rPr>
        <w:t>incluant les sentiments et les affects, qui renvoie au</w:t>
      </w:r>
      <w:r>
        <w:rPr>
          <w:rFonts w:ascii="Arial" w:hAnsi="Arial" w:cs="Arial"/>
          <w:lang w:val="fr-BE"/>
        </w:rPr>
        <w:t xml:space="preserve"> </w:t>
      </w:r>
      <w:r w:rsidRPr="00C12549">
        <w:rPr>
          <w:rFonts w:ascii="Arial" w:hAnsi="Arial" w:cs="Arial"/>
          <w:lang w:val="fr-BE"/>
        </w:rPr>
        <w:t>registre du ressenti, du « vécu », de l’éprouvé, du corps et de ses manifestations</w:t>
      </w:r>
      <w:r>
        <w:rPr>
          <w:rFonts w:ascii="Arial" w:hAnsi="Arial" w:cs="Arial"/>
          <w:lang w:val="fr-BE"/>
        </w:rPr>
        <w:t xml:space="preserve"> (</w:t>
      </w:r>
      <w:proofErr w:type="spellStart"/>
      <w:r>
        <w:rPr>
          <w:rFonts w:ascii="Arial" w:hAnsi="Arial" w:cs="Arial"/>
          <w:lang w:val="fr-BE"/>
        </w:rPr>
        <w:t>Fortino</w:t>
      </w:r>
      <w:proofErr w:type="spellEnd"/>
      <w:r>
        <w:rPr>
          <w:rFonts w:ascii="Arial" w:hAnsi="Arial" w:cs="Arial"/>
          <w:lang w:val="fr-BE"/>
        </w:rPr>
        <w:t>, 2015).</w:t>
      </w:r>
      <w:r w:rsidR="000C6DB3">
        <w:rPr>
          <w:rFonts w:ascii="Arial" w:hAnsi="Arial" w:cs="Arial"/>
          <w:lang w:val="fr-BE"/>
        </w:rPr>
        <w:t xml:space="preserve"> Cette </w:t>
      </w:r>
      <w:r w:rsidR="00092C67">
        <w:rPr>
          <w:rFonts w:ascii="Arial" w:hAnsi="Arial" w:cs="Arial"/>
          <w:lang w:val="fr-BE"/>
        </w:rPr>
        <w:t>définition</w:t>
      </w:r>
      <w:r w:rsidR="000C6DB3" w:rsidRPr="00DC0BD6">
        <w:rPr>
          <w:rFonts w:ascii="Arial" w:hAnsi="Arial" w:cs="Arial"/>
          <w:lang w:val="fr-BE"/>
        </w:rPr>
        <w:t xml:space="preserve"> a l’avantage de ne pas enfermer l’analyse des émotions dans une </w:t>
      </w:r>
      <w:r w:rsidR="00583FE7" w:rsidRPr="00DC0BD6">
        <w:rPr>
          <w:rFonts w:ascii="Arial" w:hAnsi="Arial" w:cs="Arial"/>
          <w:lang w:val="fr-BE"/>
        </w:rPr>
        <w:t>approche</w:t>
      </w:r>
      <w:r w:rsidR="000C6DB3" w:rsidRPr="00DC0BD6">
        <w:rPr>
          <w:rFonts w:ascii="Arial" w:hAnsi="Arial" w:cs="Arial"/>
          <w:lang w:val="fr-BE"/>
        </w:rPr>
        <w:t xml:space="preserve"> uniquement individualiste</w:t>
      </w:r>
      <w:r w:rsidR="00D9498E" w:rsidRPr="00DC0BD6">
        <w:rPr>
          <w:rFonts w:ascii="Arial" w:hAnsi="Arial" w:cs="Arial"/>
          <w:lang w:val="fr-BE"/>
        </w:rPr>
        <w:t>, de l’intime et du privé</w:t>
      </w:r>
      <w:r w:rsidR="000C6DB3" w:rsidRPr="00DC0BD6">
        <w:rPr>
          <w:rFonts w:ascii="Arial" w:hAnsi="Arial" w:cs="Arial"/>
          <w:lang w:val="fr-BE"/>
        </w:rPr>
        <w:t xml:space="preserve">, mais bien de la situer au cœur des structures et du système social. </w:t>
      </w:r>
      <w:r w:rsidR="006D4828" w:rsidRPr="00DC0BD6">
        <w:rPr>
          <w:rFonts w:ascii="Arial" w:hAnsi="Arial" w:cs="Arial"/>
          <w:lang w:val="fr-BE"/>
        </w:rPr>
        <w:t xml:space="preserve">Dans cette perspective, la distinction opérée par Elias entre passions et émotions permet de penser la question de la limitation et du contrôle : les passions pouvant se prêter au débordement alors que les émotions, tout en orientant les situations, demeurent </w:t>
      </w:r>
      <w:r w:rsidR="00DC0BD6" w:rsidRPr="00DC0BD6">
        <w:rPr>
          <w:rFonts w:ascii="Arial" w:hAnsi="Arial" w:cs="Arial"/>
          <w:lang w:val="fr-BE"/>
        </w:rPr>
        <w:t>dans le registre du rationnel. C’est dans ce sens que le pragmatisme américain (</w:t>
      </w:r>
      <w:r w:rsidR="00DC0BD6" w:rsidRPr="00DC0BD6">
        <w:rPr>
          <w:rFonts w:ascii="Arial" w:hAnsi="Arial" w:cs="Arial"/>
        </w:rPr>
        <w:t>James, Dewey</w:t>
      </w:r>
      <w:r w:rsidR="00BC0A8F">
        <w:rPr>
          <w:rFonts w:ascii="Arial" w:hAnsi="Arial" w:cs="Arial"/>
        </w:rPr>
        <w:t>,</w:t>
      </w:r>
      <w:r w:rsidR="00DC0BD6" w:rsidRPr="00DC0BD6">
        <w:rPr>
          <w:rFonts w:ascii="Arial" w:hAnsi="Arial" w:cs="Arial"/>
        </w:rPr>
        <w:t xml:space="preserve"> Peirce)</w:t>
      </w:r>
      <w:r w:rsidR="00DC0BD6" w:rsidRPr="00DC0BD6">
        <w:rPr>
          <w:rFonts w:ascii="Arial" w:hAnsi="Arial" w:cs="Arial"/>
          <w:lang w:val="fr-BE"/>
        </w:rPr>
        <w:t xml:space="preserve"> définit les émotions comme des </w:t>
      </w:r>
      <w:r w:rsidR="00DC0BD6" w:rsidRPr="00DC0BD6">
        <w:rPr>
          <w:rFonts w:ascii="Arial" w:hAnsi="Arial" w:cs="Arial"/>
        </w:rPr>
        <w:t xml:space="preserve">formes de jugement, orientant l’agir, rappelant par-là qu’il n’y a ni </w:t>
      </w:r>
      <w:r w:rsidR="00DC0BD6">
        <w:rPr>
          <w:rFonts w:ascii="Arial" w:hAnsi="Arial" w:cs="Arial"/>
        </w:rPr>
        <w:t>morale</w:t>
      </w:r>
      <w:r w:rsidR="00DC0BD6" w:rsidRPr="00DC0BD6">
        <w:rPr>
          <w:rFonts w:ascii="Arial" w:hAnsi="Arial" w:cs="Arial"/>
        </w:rPr>
        <w:t>, ni raison</w:t>
      </w:r>
      <w:r w:rsidR="00DC0BD6">
        <w:rPr>
          <w:rFonts w:ascii="Arial" w:hAnsi="Arial" w:cs="Arial"/>
        </w:rPr>
        <w:t>,</w:t>
      </w:r>
      <w:r w:rsidR="00DC0BD6" w:rsidRPr="00DC0BD6">
        <w:rPr>
          <w:rFonts w:ascii="Arial" w:hAnsi="Arial" w:cs="Arial"/>
        </w:rPr>
        <w:t xml:space="preserve"> sans émotion. </w:t>
      </w:r>
    </w:p>
    <w:p w:rsidR="00092C67" w:rsidRDefault="00092C67" w:rsidP="00092C67">
      <w:pPr>
        <w:spacing w:after="0"/>
        <w:jc w:val="both"/>
        <w:rPr>
          <w:rFonts w:ascii="Arial" w:hAnsi="Arial" w:cs="Arial"/>
          <w:lang w:val="fr-BE"/>
        </w:rPr>
      </w:pPr>
    </w:p>
    <w:p w:rsidR="008B523D" w:rsidRDefault="008B523D" w:rsidP="00092C67">
      <w:pPr>
        <w:spacing w:after="0"/>
        <w:jc w:val="both"/>
        <w:rPr>
          <w:rFonts w:ascii="Arial" w:hAnsi="Arial" w:cs="Arial"/>
          <w:lang w:val="fr-BE"/>
        </w:rPr>
      </w:pPr>
      <w:r>
        <w:rPr>
          <w:rFonts w:ascii="Arial" w:hAnsi="Arial" w:cs="Arial"/>
          <w:lang w:val="fr-BE"/>
        </w:rPr>
        <w:t xml:space="preserve">C’est ainsi que la question spécifique de la socialisation place </w:t>
      </w:r>
      <w:r w:rsidRPr="002C3A9B">
        <w:rPr>
          <w:rFonts w:ascii="Arial" w:hAnsi="Arial" w:cs="Arial"/>
          <w:i/>
          <w:lang w:val="fr-BE"/>
        </w:rPr>
        <w:t>de facto</w:t>
      </w:r>
      <w:r>
        <w:rPr>
          <w:rFonts w:ascii="Arial" w:hAnsi="Arial" w:cs="Arial"/>
          <w:lang w:val="fr-BE"/>
        </w:rPr>
        <w:t xml:space="preserve"> le traitement des émotions du côté de l’acquisition progressive des normes et des valeurs d’une société, mais aussi d’un groupe social particulier. En effet, la socialisation permet d’incorporer les seuils d’acceptabilité sociale définis dans un contexte particulier et qui définissent les formes de convenance</w:t>
      </w:r>
      <w:r w:rsidR="002E2BE1">
        <w:rPr>
          <w:rFonts w:ascii="Arial" w:hAnsi="Arial" w:cs="Arial"/>
          <w:lang w:val="fr-BE"/>
        </w:rPr>
        <w:t xml:space="preserve"> socialement déterminées (</w:t>
      </w:r>
      <w:proofErr w:type="spellStart"/>
      <w:r w:rsidR="002E2BE1">
        <w:rPr>
          <w:rFonts w:ascii="Arial" w:hAnsi="Arial" w:cs="Arial"/>
          <w:lang w:val="fr-BE"/>
        </w:rPr>
        <w:t>Ogien</w:t>
      </w:r>
      <w:proofErr w:type="spellEnd"/>
      <w:r w:rsidR="002E2BE1">
        <w:rPr>
          <w:rFonts w:ascii="Arial" w:hAnsi="Arial" w:cs="Arial"/>
          <w:lang w:val="fr-BE"/>
        </w:rPr>
        <w:t xml:space="preserve"> &amp;</w:t>
      </w:r>
      <w:r>
        <w:rPr>
          <w:rFonts w:ascii="Arial" w:hAnsi="Arial" w:cs="Arial"/>
          <w:lang w:val="fr-BE"/>
        </w:rPr>
        <w:t xml:space="preserve"> </w:t>
      </w:r>
      <w:proofErr w:type="spellStart"/>
      <w:r>
        <w:rPr>
          <w:rFonts w:ascii="Arial" w:hAnsi="Arial" w:cs="Arial"/>
          <w:lang w:val="fr-BE"/>
        </w:rPr>
        <w:t>Quéré</w:t>
      </w:r>
      <w:proofErr w:type="spellEnd"/>
      <w:r>
        <w:rPr>
          <w:rFonts w:ascii="Arial" w:hAnsi="Arial" w:cs="Arial"/>
          <w:lang w:val="fr-BE"/>
        </w:rPr>
        <w:t xml:space="preserve">, 2005). Cette fabrique des émotions (Bernard, 2017) détermine une forme d’attendu situationnel auquel se référer. Par exemple, la gestion des émotions se décline-t-elle différemment en fonction d’une appartenance sociale déterminée, en fonction des attentes sociales qui pèsent sur chacun des groupes sociaux ? Comment </w:t>
      </w:r>
      <w:r w:rsidR="00BC0A8F">
        <w:rPr>
          <w:rFonts w:ascii="Arial" w:hAnsi="Arial" w:cs="Arial"/>
          <w:lang w:val="fr-BE"/>
        </w:rPr>
        <w:t>(</w:t>
      </w:r>
      <w:proofErr w:type="spellStart"/>
      <w:r w:rsidR="00BC0A8F">
        <w:rPr>
          <w:rFonts w:ascii="Arial" w:hAnsi="Arial" w:cs="Arial"/>
          <w:lang w:val="fr-BE"/>
        </w:rPr>
        <w:t>re</w:t>
      </w:r>
      <w:proofErr w:type="spellEnd"/>
      <w:r w:rsidR="00BC0A8F">
        <w:rPr>
          <w:rFonts w:ascii="Arial" w:hAnsi="Arial" w:cs="Arial"/>
          <w:lang w:val="fr-BE"/>
        </w:rPr>
        <w:t>)</w:t>
      </w:r>
      <w:r>
        <w:rPr>
          <w:rFonts w:ascii="Arial" w:hAnsi="Arial" w:cs="Arial"/>
          <w:lang w:val="fr-BE"/>
        </w:rPr>
        <w:t>pense</w:t>
      </w:r>
      <w:r w:rsidR="002C3A9B">
        <w:rPr>
          <w:rFonts w:ascii="Arial" w:hAnsi="Arial" w:cs="Arial"/>
          <w:lang w:val="fr-BE"/>
        </w:rPr>
        <w:t>r</w:t>
      </w:r>
      <w:r>
        <w:rPr>
          <w:rFonts w:ascii="Arial" w:hAnsi="Arial" w:cs="Arial"/>
          <w:lang w:val="fr-BE"/>
        </w:rPr>
        <w:t xml:space="preserve"> les inégalités sociales dans une telle perspective ? Peut-on parler de gestion émotionnelle de soi en référence à une gestion re</w:t>
      </w:r>
      <w:r w:rsidR="001A2894">
        <w:rPr>
          <w:rFonts w:ascii="Arial" w:hAnsi="Arial" w:cs="Arial"/>
          <w:lang w:val="fr-BE"/>
        </w:rPr>
        <w:t>lation</w:t>
      </w:r>
      <w:r w:rsidR="00BC0A8F">
        <w:rPr>
          <w:rFonts w:ascii="Arial" w:hAnsi="Arial" w:cs="Arial"/>
          <w:lang w:val="fr-BE"/>
        </w:rPr>
        <w:t>nelle de soi (</w:t>
      </w:r>
      <w:proofErr w:type="spellStart"/>
      <w:r w:rsidR="00BC0A8F">
        <w:rPr>
          <w:rFonts w:ascii="Arial" w:hAnsi="Arial" w:cs="Arial"/>
          <w:lang w:val="fr-BE"/>
        </w:rPr>
        <w:t>Bajoit</w:t>
      </w:r>
      <w:proofErr w:type="spellEnd"/>
      <w:r w:rsidR="00BC0A8F">
        <w:rPr>
          <w:rFonts w:ascii="Arial" w:hAnsi="Arial" w:cs="Arial"/>
          <w:lang w:val="fr-BE"/>
        </w:rPr>
        <w:t xml:space="preserve">) ? </w:t>
      </w:r>
    </w:p>
    <w:p w:rsidR="0019401C" w:rsidRDefault="0019401C" w:rsidP="00092C67">
      <w:pPr>
        <w:spacing w:after="0"/>
        <w:jc w:val="both"/>
        <w:rPr>
          <w:rFonts w:ascii="Arial" w:hAnsi="Arial" w:cs="Arial"/>
          <w:lang w:val="fr-BE"/>
        </w:rPr>
      </w:pPr>
    </w:p>
    <w:p w:rsidR="008B523D" w:rsidRDefault="003C4173" w:rsidP="00092C67">
      <w:pPr>
        <w:spacing w:after="0"/>
        <w:jc w:val="both"/>
        <w:rPr>
          <w:rFonts w:ascii="Arial" w:hAnsi="Arial" w:cs="Arial"/>
          <w:lang w:val="fr-BE"/>
        </w:rPr>
      </w:pPr>
      <w:r>
        <w:rPr>
          <w:rFonts w:ascii="Arial" w:hAnsi="Arial" w:cs="Arial"/>
          <w:lang w:val="fr-BE"/>
        </w:rPr>
        <w:t xml:space="preserve">C’est </w:t>
      </w:r>
      <w:r w:rsidR="008B523D">
        <w:rPr>
          <w:rFonts w:ascii="Arial" w:hAnsi="Arial" w:cs="Arial"/>
          <w:lang w:val="fr-BE"/>
        </w:rPr>
        <w:t>également</w:t>
      </w:r>
      <w:r>
        <w:rPr>
          <w:rFonts w:ascii="Arial" w:hAnsi="Arial" w:cs="Arial"/>
          <w:lang w:val="fr-BE"/>
        </w:rPr>
        <w:t xml:space="preserve"> </w:t>
      </w:r>
      <w:r w:rsidR="008B523D">
        <w:rPr>
          <w:rFonts w:ascii="Arial" w:hAnsi="Arial" w:cs="Arial"/>
          <w:lang w:val="fr-BE"/>
        </w:rPr>
        <w:t xml:space="preserve">ainsi </w:t>
      </w:r>
      <w:r>
        <w:rPr>
          <w:rFonts w:ascii="Arial" w:hAnsi="Arial" w:cs="Arial"/>
          <w:lang w:val="fr-BE"/>
        </w:rPr>
        <w:t xml:space="preserve">que les travaux </w:t>
      </w:r>
      <w:r w:rsidR="00117FC9">
        <w:rPr>
          <w:rFonts w:ascii="Arial" w:hAnsi="Arial" w:cs="Arial"/>
          <w:lang w:val="fr-BE"/>
        </w:rPr>
        <w:t xml:space="preserve">portant </w:t>
      </w:r>
      <w:r>
        <w:rPr>
          <w:rFonts w:ascii="Arial" w:hAnsi="Arial" w:cs="Arial"/>
          <w:lang w:val="fr-BE"/>
        </w:rPr>
        <w:t xml:space="preserve">sur </w:t>
      </w:r>
      <w:proofErr w:type="gramStart"/>
      <w:r>
        <w:rPr>
          <w:rFonts w:ascii="Arial" w:hAnsi="Arial" w:cs="Arial"/>
          <w:lang w:val="fr-BE"/>
        </w:rPr>
        <w:t xml:space="preserve">le </w:t>
      </w:r>
      <w:r w:rsidRPr="003C4173">
        <w:rPr>
          <w:rFonts w:ascii="Arial" w:hAnsi="Arial" w:cs="Arial"/>
          <w:i/>
          <w:lang w:val="fr-BE"/>
        </w:rPr>
        <w:t>care</w:t>
      </w:r>
      <w:proofErr w:type="gramEnd"/>
      <w:r>
        <w:rPr>
          <w:rFonts w:ascii="Arial" w:hAnsi="Arial" w:cs="Arial"/>
          <w:lang w:val="fr-BE"/>
        </w:rPr>
        <w:t xml:space="preserve"> mettent </w:t>
      </w:r>
      <w:r w:rsidR="00FA71A6">
        <w:rPr>
          <w:rFonts w:ascii="Arial" w:hAnsi="Arial" w:cs="Arial"/>
          <w:lang w:val="fr-BE"/>
        </w:rPr>
        <w:t xml:space="preserve">à la fois </w:t>
      </w:r>
      <w:r>
        <w:rPr>
          <w:rFonts w:ascii="Arial" w:hAnsi="Arial" w:cs="Arial"/>
          <w:lang w:val="fr-BE"/>
        </w:rPr>
        <w:t xml:space="preserve">en évidence le </w:t>
      </w:r>
      <w:r w:rsidR="005E0A2F">
        <w:rPr>
          <w:rFonts w:ascii="Arial" w:hAnsi="Arial" w:cs="Arial"/>
          <w:lang w:val="fr-BE"/>
        </w:rPr>
        <w:t xml:space="preserve">nécessaire </w:t>
      </w:r>
      <w:r>
        <w:rPr>
          <w:rFonts w:ascii="Arial" w:hAnsi="Arial" w:cs="Arial"/>
          <w:lang w:val="fr-BE"/>
        </w:rPr>
        <w:t xml:space="preserve">« souci des autres » </w:t>
      </w:r>
      <w:r w:rsidR="005E0A2F">
        <w:rPr>
          <w:rFonts w:ascii="Arial" w:hAnsi="Arial" w:cs="Arial"/>
          <w:lang w:val="fr-BE"/>
        </w:rPr>
        <w:t>dans la prise en charge de</w:t>
      </w:r>
      <w:r>
        <w:rPr>
          <w:rFonts w:ascii="Arial" w:hAnsi="Arial" w:cs="Arial"/>
          <w:lang w:val="fr-BE"/>
        </w:rPr>
        <w:t xml:space="preserve"> personnes en situation de vulnérabilité, </w:t>
      </w:r>
      <w:r w:rsidR="00FA71A6">
        <w:rPr>
          <w:rFonts w:ascii="Arial" w:hAnsi="Arial" w:cs="Arial"/>
          <w:lang w:val="fr-BE"/>
        </w:rPr>
        <w:t>et</w:t>
      </w:r>
      <w:r w:rsidR="00117FC9">
        <w:rPr>
          <w:rFonts w:ascii="Arial" w:hAnsi="Arial" w:cs="Arial"/>
          <w:lang w:val="fr-BE"/>
        </w:rPr>
        <w:t xml:space="preserve"> aussi son </w:t>
      </w:r>
      <w:r w:rsidR="00FA71A6">
        <w:rPr>
          <w:rFonts w:ascii="Arial" w:hAnsi="Arial" w:cs="Arial"/>
          <w:lang w:val="fr-BE"/>
        </w:rPr>
        <w:t xml:space="preserve">inscription sociale </w:t>
      </w:r>
      <w:r w:rsidR="005E0A2F">
        <w:rPr>
          <w:rFonts w:ascii="Arial" w:hAnsi="Arial" w:cs="Arial"/>
          <w:lang w:val="fr-BE"/>
        </w:rPr>
        <w:t>incarnée par</w:t>
      </w:r>
      <w:r w:rsidR="00FA71A6">
        <w:rPr>
          <w:rFonts w:ascii="Arial" w:hAnsi="Arial" w:cs="Arial"/>
          <w:lang w:val="fr-BE"/>
        </w:rPr>
        <w:t xml:space="preserve"> une forme de division sexuée de ce </w:t>
      </w:r>
      <w:r w:rsidR="00FA71A6">
        <w:rPr>
          <w:rFonts w:ascii="Arial" w:hAnsi="Arial" w:cs="Arial"/>
          <w:lang w:val="fr-BE"/>
        </w:rPr>
        <w:lastRenderedPageBreak/>
        <w:t>travail d’aide</w:t>
      </w:r>
      <w:r>
        <w:rPr>
          <w:rFonts w:ascii="Arial" w:hAnsi="Arial" w:cs="Arial"/>
          <w:lang w:val="fr-BE"/>
        </w:rPr>
        <w:t xml:space="preserve"> </w:t>
      </w:r>
      <w:r w:rsidRPr="00D9498E">
        <w:rPr>
          <w:rFonts w:ascii="Arial" w:hAnsi="Arial" w:cs="Arial"/>
          <w:lang w:val="fr-BE"/>
        </w:rPr>
        <w:t>(</w:t>
      </w:r>
      <w:proofErr w:type="spellStart"/>
      <w:r w:rsidRPr="00D9498E">
        <w:rPr>
          <w:rFonts w:ascii="Arial" w:hAnsi="Arial" w:cs="Arial"/>
          <w:lang w:val="fr-BE"/>
        </w:rPr>
        <w:t>Molinier</w:t>
      </w:r>
      <w:proofErr w:type="spellEnd"/>
      <w:r w:rsidRPr="00D9498E">
        <w:rPr>
          <w:rFonts w:ascii="Arial" w:hAnsi="Arial" w:cs="Arial"/>
          <w:lang w:val="fr-BE"/>
        </w:rPr>
        <w:t>, 201</w:t>
      </w:r>
      <w:r w:rsidR="00BA0DB9">
        <w:rPr>
          <w:rFonts w:ascii="Arial" w:hAnsi="Arial" w:cs="Arial"/>
          <w:lang w:val="fr-BE"/>
        </w:rPr>
        <w:t>2</w:t>
      </w:r>
      <w:r w:rsidRPr="00D9498E">
        <w:rPr>
          <w:rFonts w:ascii="Arial" w:hAnsi="Arial" w:cs="Arial"/>
          <w:lang w:val="fr-BE"/>
        </w:rPr>
        <w:t xml:space="preserve"> ;</w:t>
      </w:r>
      <w:r w:rsidR="005E0A2F">
        <w:rPr>
          <w:rFonts w:ascii="Arial" w:hAnsi="Arial" w:cs="Arial"/>
          <w:lang w:val="fr-BE"/>
        </w:rPr>
        <w:t xml:space="preserve"> </w:t>
      </w:r>
      <w:proofErr w:type="spellStart"/>
      <w:r w:rsidRPr="00D9498E">
        <w:rPr>
          <w:rFonts w:ascii="Arial" w:hAnsi="Arial" w:cs="Arial"/>
          <w:lang w:val="fr-BE"/>
        </w:rPr>
        <w:t>Paperman</w:t>
      </w:r>
      <w:proofErr w:type="spellEnd"/>
      <w:r w:rsidRPr="00D9498E">
        <w:rPr>
          <w:rFonts w:ascii="Arial" w:hAnsi="Arial" w:cs="Arial"/>
          <w:lang w:val="fr-BE"/>
        </w:rPr>
        <w:t>, 2013</w:t>
      </w:r>
      <w:r>
        <w:rPr>
          <w:rFonts w:ascii="Arial" w:hAnsi="Arial" w:cs="Arial"/>
          <w:lang w:val="fr-BE"/>
        </w:rPr>
        <w:t>).</w:t>
      </w:r>
      <w:r w:rsidR="00117FC9">
        <w:rPr>
          <w:rFonts w:ascii="Arial" w:hAnsi="Arial" w:cs="Arial"/>
          <w:lang w:val="fr-BE"/>
        </w:rPr>
        <w:t xml:space="preserve"> </w:t>
      </w:r>
      <w:r w:rsidR="008B523D">
        <w:rPr>
          <w:rFonts w:ascii="Arial" w:hAnsi="Arial" w:cs="Arial"/>
          <w:lang w:val="fr-BE"/>
        </w:rPr>
        <w:t xml:space="preserve">Comment penser </w:t>
      </w:r>
      <w:proofErr w:type="gramStart"/>
      <w:r w:rsidR="008B523D">
        <w:rPr>
          <w:rFonts w:ascii="Arial" w:hAnsi="Arial" w:cs="Arial"/>
          <w:lang w:val="fr-BE"/>
        </w:rPr>
        <w:t xml:space="preserve">le </w:t>
      </w:r>
      <w:r w:rsidR="008B523D" w:rsidRPr="002C3A9B">
        <w:rPr>
          <w:rFonts w:ascii="Arial" w:hAnsi="Arial" w:cs="Arial"/>
          <w:i/>
          <w:lang w:val="fr-BE"/>
        </w:rPr>
        <w:t>care</w:t>
      </w:r>
      <w:proofErr w:type="gramEnd"/>
      <w:r w:rsidR="008B523D">
        <w:rPr>
          <w:rFonts w:ascii="Arial" w:hAnsi="Arial" w:cs="Arial"/>
          <w:lang w:val="fr-BE"/>
        </w:rPr>
        <w:t xml:space="preserve"> aujourd’hui dans nos sociétés ? Comment penser </w:t>
      </w:r>
      <w:proofErr w:type="gramStart"/>
      <w:r w:rsidR="008B523D">
        <w:rPr>
          <w:rFonts w:ascii="Arial" w:hAnsi="Arial" w:cs="Arial"/>
          <w:lang w:val="fr-BE"/>
        </w:rPr>
        <w:t xml:space="preserve">le </w:t>
      </w:r>
      <w:r w:rsidR="008B523D" w:rsidRPr="002C3A9B">
        <w:rPr>
          <w:rFonts w:ascii="Arial" w:hAnsi="Arial" w:cs="Arial"/>
          <w:i/>
          <w:lang w:val="fr-BE"/>
        </w:rPr>
        <w:t>care</w:t>
      </w:r>
      <w:proofErr w:type="gramEnd"/>
      <w:r w:rsidR="008B523D">
        <w:rPr>
          <w:rFonts w:ascii="Arial" w:hAnsi="Arial" w:cs="Arial"/>
          <w:lang w:val="fr-BE"/>
        </w:rPr>
        <w:t xml:space="preserve"> en dehors d’une division sexuée des rôles sociaux ? </w:t>
      </w:r>
    </w:p>
    <w:p w:rsidR="0019401C" w:rsidRDefault="0019401C" w:rsidP="00092C67">
      <w:pPr>
        <w:spacing w:after="0"/>
        <w:jc w:val="both"/>
        <w:rPr>
          <w:rFonts w:ascii="Arial" w:hAnsi="Arial" w:cs="Arial"/>
          <w:lang w:val="fr-BE"/>
        </w:rPr>
      </w:pPr>
    </w:p>
    <w:p w:rsidR="00D612D0" w:rsidRDefault="00D612D0" w:rsidP="00092C67">
      <w:pPr>
        <w:spacing w:after="0"/>
        <w:jc w:val="both"/>
        <w:rPr>
          <w:rFonts w:ascii="Arial" w:hAnsi="Arial" w:cs="Arial"/>
          <w:lang w:val="fr-BE"/>
        </w:rPr>
      </w:pPr>
      <w:r>
        <w:rPr>
          <w:rFonts w:ascii="Arial" w:hAnsi="Arial" w:cs="Arial"/>
          <w:lang w:val="fr-BE"/>
        </w:rPr>
        <w:t xml:space="preserve">C’est enfin dans ce sens que </w:t>
      </w:r>
      <w:r w:rsidR="002C3A9B">
        <w:rPr>
          <w:rFonts w:ascii="Arial" w:hAnsi="Arial" w:cs="Arial"/>
          <w:lang w:val="fr-BE"/>
        </w:rPr>
        <w:t>peuvent</w:t>
      </w:r>
      <w:r>
        <w:rPr>
          <w:rFonts w:ascii="Arial" w:hAnsi="Arial" w:cs="Arial"/>
          <w:lang w:val="fr-BE"/>
        </w:rPr>
        <w:t xml:space="preserve"> être compris les investissements collectifs au nom de la défense d’une cause, dans une démarche politique d’affirmations normatives. Les mouvements sociaux comportent une importante dimension émotionnelle permettant la mobilisation : la colère, l’indignation</w:t>
      </w:r>
      <w:r w:rsidR="002C3A9B">
        <w:rPr>
          <w:rFonts w:ascii="Arial" w:hAnsi="Arial" w:cs="Arial"/>
          <w:lang w:val="fr-BE"/>
        </w:rPr>
        <w:t>, l’angoisse</w:t>
      </w:r>
      <w:r>
        <w:rPr>
          <w:rFonts w:ascii="Arial" w:hAnsi="Arial" w:cs="Arial"/>
          <w:lang w:val="fr-BE"/>
        </w:rPr>
        <w:t xml:space="preserve"> ou d’autres expressions émotionnelles contribuent ainsi à asseoir une forme d’économie morale (</w:t>
      </w:r>
      <w:proofErr w:type="spellStart"/>
      <w:r>
        <w:rPr>
          <w:rFonts w:ascii="Arial" w:hAnsi="Arial" w:cs="Arial"/>
          <w:lang w:val="fr-BE"/>
        </w:rPr>
        <w:t>Fassin</w:t>
      </w:r>
      <w:proofErr w:type="spellEnd"/>
      <w:r>
        <w:rPr>
          <w:rFonts w:ascii="Arial" w:hAnsi="Arial" w:cs="Arial"/>
          <w:lang w:val="fr-BE"/>
        </w:rPr>
        <w:t>, 2009).</w:t>
      </w:r>
      <w:r w:rsidR="008B523D">
        <w:rPr>
          <w:rFonts w:ascii="Arial" w:hAnsi="Arial" w:cs="Arial"/>
          <w:lang w:val="fr-BE"/>
        </w:rPr>
        <w:t xml:space="preserve"> Comment appréhender les mobilisations collectives aujourd’hui sous l’angle émotionnel ? Comment penser la politique et le rapport aux politiques dans une telle perspective ? </w:t>
      </w:r>
    </w:p>
    <w:p w:rsidR="00092C67" w:rsidRDefault="00092C67" w:rsidP="00092C67">
      <w:pPr>
        <w:spacing w:after="0"/>
        <w:jc w:val="both"/>
        <w:rPr>
          <w:rFonts w:ascii="Arial" w:hAnsi="Arial" w:cs="Arial"/>
          <w:lang w:val="fr-BE"/>
        </w:rPr>
      </w:pPr>
    </w:p>
    <w:p w:rsidR="006E2ADD" w:rsidRDefault="006E2ADD" w:rsidP="00092C67">
      <w:pPr>
        <w:spacing w:after="0"/>
        <w:jc w:val="both"/>
        <w:rPr>
          <w:rFonts w:ascii="Arial" w:hAnsi="Arial" w:cs="Arial"/>
          <w:lang w:val="fr-BE"/>
        </w:rPr>
      </w:pPr>
    </w:p>
    <w:p w:rsidR="00336781" w:rsidRDefault="002C3A9B" w:rsidP="00092C67">
      <w:pPr>
        <w:spacing w:after="0"/>
        <w:jc w:val="both"/>
        <w:rPr>
          <w:rFonts w:ascii="Arial" w:hAnsi="Arial" w:cs="Arial"/>
          <w:b/>
          <w:lang w:val="fr-BE"/>
        </w:rPr>
      </w:pPr>
      <w:r>
        <w:rPr>
          <w:rFonts w:ascii="Arial" w:hAnsi="Arial" w:cs="Arial"/>
          <w:b/>
          <w:lang w:val="fr-BE"/>
        </w:rPr>
        <w:t xml:space="preserve">Axe </w:t>
      </w:r>
      <w:r w:rsidR="00336781" w:rsidRPr="00336781">
        <w:rPr>
          <w:rFonts w:ascii="Arial" w:hAnsi="Arial" w:cs="Arial"/>
          <w:b/>
          <w:lang w:val="fr-BE"/>
        </w:rPr>
        <w:t>2. Travail émotionnel et impératifs sociaux</w:t>
      </w:r>
    </w:p>
    <w:p w:rsidR="00092C67" w:rsidRPr="00336781" w:rsidRDefault="00092C67" w:rsidP="00092C67">
      <w:pPr>
        <w:spacing w:after="0"/>
        <w:jc w:val="both"/>
        <w:rPr>
          <w:rFonts w:ascii="Arial" w:hAnsi="Arial" w:cs="Arial"/>
          <w:b/>
          <w:lang w:val="fr-BE"/>
        </w:rPr>
      </w:pPr>
    </w:p>
    <w:p w:rsidR="008D574F" w:rsidRDefault="003C2346" w:rsidP="00092C67">
      <w:pPr>
        <w:spacing w:after="0"/>
        <w:jc w:val="both"/>
        <w:rPr>
          <w:rFonts w:ascii="Arial" w:hAnsi="Arial" w:cs="Arial"/>
          <w:lang w:val="fr-BE"/>
        </w:rPr>
      </w:pPr>
      <w:r>
        <w:rPr>
          <w:rFonts w:ascii="Arial" w:hAnsi="Arial" w:cs="Arial"/>
          <w:lang w:val="fr-BE"/>
        </w:rPr>
        <w:t>Si l</w:t>
      </w:r>
      <w:r w:rsidR="00222010">
        <w:rPr>
          <w:rFonts w:ascii="Arial" w:hAnsi="Arial" w:cs="Arial"/>
          <w:lang w:val="fr-BE"/>
        </w:rPr>
        <w:t xml:space="preserve">e champ est relativement nouveau, de nombreux travaux anglo-saxons lui sont consacrés depuis les années 1970. Citons les travaux </w:t>
      </w:r>
      <w:r w:rsidR="00C12549">
        <w:rPr>
          <w:rFonts w:ascii="Arial" w:hAnsi="Arial" w:cs="Arial"/>
          <w:lang w:val="fr-BE"/>
        </w:rPr>
        <w:t xml:space="preserve">novateurs à cette période </w:t>
      </w:r>
      <w:r w:rsidR="00222010">
        <w:rPr>
          <w:rFonts w:ascii="Arial" w:hAnsi="Arial" w:cs="Arial"/>
          <w:lang w:val="fr-BE"/>
        </w:rPr>
        <w:t xml:space="preserve">de </w:t>
      </w:r>
      <w:proofErr w:type="spellStart"/>
      <w:r w:rsidR="00222010" w:rsidRPr="00222010">
        <w:rPr>
          <w:rFonts w:ascii="Arial" w:hAnsi="Arial" w:cs="Arial"/>
          <w:lang w:val="fr-BE"/>
        </w:rPr>
        <w:t>Hochschild</w:t>
      </w:r>
      <w:proofErr w:type="spellEnd"/>
      <w:r w:rsidR="00222010" w:rsidRPr="00222010">
        <w:rPr>
          <w:rFonts w:ascii="Arial" w:hAnsi="Arial" w:cs="Arial"/>
          <w:lang w:val="fr-BE"/>
        </w:rPr>
        <w:t xml:space="preserve"> </w:t>
      </w:r>
      <w:r w:rsidR="00222010">
        <w:rPr>
          <w:rFonts w:ascii="Arial" w:hAnsi="Arial" w:cs="Arial"/>
          <w:lang w:val="fr-BE"/>
        </w:rPr>
        <w:t xml:space="preserve">dans son ouvrage </w:t>
      </w:r>
      <w:r w:rsidR="00222010" w:rsidRPr="00222010">
        <w:rPr>
          <w:rFonts w:ascii="Arial" w:hAnsi="Arial" w:cs="Arial"/>
          <w:i/>
          <w:lang w:val="fr-BE"/>
        </w:rPr>
        <w:t xml:space="preserve">The </w:t>
      </w:r>
      <w:proofErr w:type="spellStart"/>
      <w:r w:rsidR="00222010" w:rsidRPr="00222010">
        <w:rPr>
          <w:rFonts w:ascii="Arial" w:hAnsi="Arial" w:cs="Arial"/>
          <w:i/>
          <w:lang w:val="fr-BE"/>
        </w:rPr>
        <w:t>Managed</w:t>
      </w:r>
      <w:proofErr w:type="spellEnd"/>
      <w:r w:rsidR="00222010" w:rsidRPr="00222010">
        <w:rPr>
          <w:rFonts w:ascii="Arial" w:hAnsi="Arial" w:cs="Arial"/>
          <w:i/>
          <w:lang w:val="fr-BE"/>
        </w:rPr>
        <w:t xml:space="preserve"> </w:t>
      </w:r>
      <w:proofErr w:type="spellStart"/>
      <w:r w:rsidR="00222010" w:rsidRPr="00222010">
        <w:rPr>
          <w:rFonts w:ascii="Arial" w:hAnsi="Arial" w:cs="Arial"/>
          <w:i/>
          <w:lang w:val="fr-BE"/>
        </w:rPr>
        <w:t>Heart</w:t>
      </w:r>
      <w:proofErr w:type="spellEnd"/>
      <w:r w:rsidR="00222010">
        <w:rPr>
          <w:rFonts w:ascii="Arial" w:hAnsi="Arial" w:cs="Arial"/>
          <w:lang w:val="fr-BE"/>
        </w:rPr>
        <w:t xml:space="preserve">, à la croisée de la sociologie du travail et des émotions. Cet ouvrage marque un tournant important dans la prise en considération des émotions dans la sociologie en définissant le travail émotionnel comme une forme d’adéquation entre les exigences d’une fonction et les émotions suscitées, tantôt en les réprimant, tantôt en les exagérant. Elaboré à partir d’une </w:t>
      </w:r>
      <w:r w:rsidR="00C12549">
        <w:rPr>
          <w:rFonts w:ascii="Arial" w:hAnsi="Arial" w:cs="Arial"/>
          <w:lang w:val="fr-BE"/>
        </w:rPr>
        <w:t>étude</w:t>
      </w:r>
      <w:r w:rsidR="00222010">
        <w:rPr>
          <w:rFonts w:ascii="Arial" w:hAnsi="Arial" w:cs="Arial"/>
          <w:lang w:val="fr-BE"/>
        </w:rPr>
        <w:t xml:space="preserve"> </w:t>
      </w:r>
      <w:r w:rsidR="00C12549">
        <w:rPr>
          <w:rFonts w:ascii="Arial" w:hAnsi="Arial" w:cs="Arial"/>
          <w:lang w:val="fr-BE"/>
        </w:rPr>
        <w:t xml:space="preserve">empirique </w:t>
      </w:r>
      <w:r w:rsidR="00222010">
        <w:rPr>
          <w:rFonts w:ascii="Arial" w:hAnsi="Arial" w:cs="Arial"/>
          <w:lang w:val="fr-BE"/>
        </w:rPr>
        <w:t xml:space="preserve">fine et détaillée des hôtesses de l’air, cette analyse ouvre le champ à d’autres professions : </w:t>
      </w:r>
      <w:r w:rsidR="00222010" w:rsidRPr="00222010">
        <w:rPr>
          <w:rFonts w:ascii="Arial" w:hAnsi="Arial" w:cs="Arial"/>
          <w:lang w:val="fr-BE"/>
        </w:rPr>
        <w:t>les éboueurs, les caissier</w:t>
      </w:r>
      <w:r w:rsidR="002C3A9B">
        <w:rPr>
          <w:rFonts w:ascii="Arial" w:hAnsi="Arial" w:cs="Arial"/>
          <w:lang w:val="fr-BE"/>
        </w:rPr>
        <w:t>s, les infirmier</w:t>
      </w:r>
      <w:r w:rsidR="00222010" w:rsidRPr="00222010">
        <w:rPr>
          <w:rFonts w:ascii="Arial" w:hAnsi="Arial" w:cs="Arial"/>
          <w:lang w:val="fr-BE"/>
        </w:rPr>
        <w:t>s</w:t>
      </w:r>
      <w:r w:rsidR="00222010">
        <w:rPr>
          <w:rFonts w:ascii="Arial" w:hAnsi="Arial" w:cs="Arial"/>
          <w:lang w:val="fr-BE"/>
        </w:rPr>
        <w:t xml:space="preserve"> (Soares, </w:t>
      </w:r>
      <w:r w:rsidR="00BA0DB9">
        <w:rPr>
          <w:rFonts w:ascii="Arial" w:hAnsi="Arial" w:cs="Arial"/>
          <w:lang w:val="fr-BE"/>
        </w:rPr>
        <w:t>2000</w:t>
      </w:r>
      <w:r w:rsidR="00222010">
        <w:rPr>
          <w:rFonts w:ascii="Arial" w:hAnsi="Arial" w:cs="Arial"/>
          <w:lang w:val="fr-BE"/>
        </w:rPr>
        <w:t>)</w:t>
      </w:r>
      <w:r w:rsidR="00222010" w:rsidRPr="00222010">
        <w:rPr>
          <w:rFonts w:ascii="Arial" w:hAnsi="Arial" w:cs="Arial"/>
          <w:lang w:val="fr-BE"/>
        </w:rPr>
        <w:t xml:space="preserve">, les croque-morts </w:t>
      </w:r>
      <w:r w:rsidR="00222010">
        <w:rPr>
          <w:rFonts w:ascii="Arial" w:hAnsi="Arial" w:cs="Arial"/>
          <w:lang w:val="fr-BE"/>
        </w:rPr>
        <w:t xml:space="preserve">(Bernard, </w:t>
      </w:r>
      <w:r w:rsidR="00222010" w:rsidRPr="00222010">
        <w:rPr>
          <w:rFonts w:ascii="Arial" w:hAnsi="Arial" w:cs="Arial"/>
          <w:lang w:val="fr-BE"/>
        </w:rPr>
        <w:t>2009</w:t>
      </w:r>
      <w:r w:rsidR="00222010">
        <w:rPr>
          <w:rFonts w:ascii="Arial" w:hAnsi="Arial" w:cs="Arial"/>
          <w:lang w:val="fr-BE"/>
        </w:rPr>
        <w:t>)</w:t>
      </w:r>
      <w:r w:rsidR="00222010" w:rsidRPr="00222010">
        <w:rPr>
          <w:rFonts w:ascii="Arial" w:hAnsi="Arial" w:cs="Arial"/>
          <w:lang w:val="fr-BE"/>
        </w:rPr>
        <w:t xml:space="preserve">, les conducteurs de train </w:t>
      </w:r>
      <w:r w:rsidR="00222010">
        <w:rPr>
          <w:rFonts w:ascii="Arial" w:hAnsi="Arial" w:cs="Arial"/>
          <w:lang w:val="fr-BE"/>
        </w:rPr>
        <w:t>(</w:t>
      </w:r>
      <w:proofErr w:type="spellStart"/>
      <w:r w:rsidR="00222010">
        <w:rPr>
          <w:rFonts w:ascii="Arial" w:hAnsi="Arial" w:cs="Arial"/>
          <w:lang w:val="fr-BE"/>
        </w:rPr>
        <w:t>Fortino</w:t>
      </w:r>
      <w:proofErr w:type="spellEnd"/>
      <w:r w:rsidR="00222010">
        <w:rPr>
          <w:rFonts w:ascii="Arial" w:hAnsi="Arial" w:cs="Arial"/>
          <w:lang w:val="fr-BE"/>
        </w:rPr>
        <w:t>, 2014) ou encore les coiffeurs (</w:t>
      </w:r>
      <w:proofErr w:type="spellStart"/>
      <w:r w:rsidR="00222010">
        <w:rPr>
          <w:rFonts w:ascii="Arial" w:hAnsi="Arial" w:cs="Arial"/>
          <w:lang w:val="fr-BE"/>
        </w:rPr>
        <w:t>Desprat</w:t>
      </w:r>
      <w:proofErr w:type="spellEnd"/>
      <w:r w:rsidR="00222010">
        <w:rPr>
          <w:rFonts w:ascii="Arial" w:hAnsi="Arial" w:cs="Arial"/>
          <w:lang w:val="fr-BE"/>
        </w:rPr>
        <w:t>, 2015).</w:t>
      </w:r>
      <w:r w:rsidR="00222010" w:rsidRPr="00222010">
        <w:rPr>
          <w:rFonts w:ascii="Arial" w:hAnsi="Arial" w:cs="Arial"/>
          <w:lang w:val="fr-BE"/>
        </w:rPr>
        <w:t xml:space="preserve"> </w:t>
      </w:r>
      <w:r w:rsidR="008D574F">
        <w:rPr>
          <w:rFonts w:ascii="Arial" w:hAnsi="Arial" w:cs="Arial"/>
          <w:lang w:val="fr-BE"/>
        </w:rPr>
        <w:t>Dans cette pers</w:t>
      </w:r>
      <w:r w:rsidR="00797E4F">
        <w:rPr>
          <w:rFonts w:ascii="Arial" w:hAnsi="Arial" w:cs="Arial"/>
          <w:lang w:val="fr-BE"/>
        </w:rPr>
        <w:t>pective, le travail émotionnel s’apparente à une mobilisation de la subjectivité</w:t>
      </w:r>
      <w:r w:rsidR="00C722DC">
        <w:rPr>
          <w:rFonts w:ascii="Arial" w:hAnsi="Arial" w:cs="Arial"/>
          <w:lang w:val="fr-BE"/>
        </w:rPr>
        <w:t xml:space="preserve"> au service d’un contexte professionnel, voire organisationnel. Cette perspective critique dénonce les excès, les dérives d’un système obligeant les travailleurs à une forme de dissonance cognitive par une adéquation forcée entre un contexte professionnel et les comportements émotionnels </w:t>
      </w:r>
      <w:r w:rsidR="00E204F1">
        <w:rPr>
          <w:rFonts w:ascii="Arial" w:hAnsi="Arial" w:cs="Arial"/>
          <w:lang w:val="fr-BE"/>
        </w:rPr>
        <w:t>prescrits</w:t>
      </w:r>
      <w:r w:rsidR="00C722DC">
        <w:rPr>
          <w:rFonts w:ascii="Arial" w:hAnsi="Arial" w:cs="Arial"/>
          <w:lang w:val="fr-BE"/>
        </w:rPr>
        <w:t>. Cette dissonance conduisant de facto à des situations de mal-être au travail (</w:t>
      </w:r>
      <w:proofErr w:type="spellStart"/>
      <w:r w:rsidR="00C722DC">
        <w:rPr>
          <w:rFonts w:ascii="Arial" w:hAnsi="Arial" w:cs="Arial"/>
          <w:lang w:val="fr-BE"/>
        </w:rPr>
        <w:t>Hochschild</w:t>
      </w:r>
      <w:proofErr w:type="spellEnd"/>
      <w:r w:rsidR="002C3A9B">
        <w:rPr>
          <w:rFonts w:ascii="Arial" w:hAnsi="Arial" w:cs="Arial"/>
          <w:lang w:val="fr-BE"/>
        </w:rPr>
        <w:t>, 1983</w:t>
      </w:r>
      <w:r w:rsidR="00C722DC">
        <w:rPr>
          <w:rFonts w:ascii="Arial" w:hAnsi="Arial" w:cs="Arial"/>
          <w:lang w:val="fr-BE"/>
        </w:rPr>
        <w:t xml:space="preserve">). </w:t>
      </w:r>
      <w:r w:rsidR="00BC081E">
        <w:rPr>
          <w:rFonts w:ascii="Arial" w:hAnsi="Arial" w:cs="Arial"/>
          <w:lang w:val="fr-BE"/>
        </w:rPr>
        <w:t xml:space="preserve">Comment peut-on aborder les questions de malaise au travail en y intégrant une analyse portant sur les émotions ? Comment la relation au sensible permet-elle d’appréhender les situations professionnelles et plus largement les espaces productifs ?  </w:t>
      </w:r>
    </w:p>
    <w:p w:rsidR="00092C67" w:rsidRDefault="00092C67" w:rsidP="00092C67">
      <w:pPr>
        <w:spacing w:after="0"/>
        <w:jc w:val="both"/>
        <w:rPr>
          <w:rFonts w:ascii="Arial" w:hAnsi="Arial" w:cs="Arial"/>
          <w:lang w:val="fr-BE"/>
        </w:rPr>
      </w:pPr>
    </w:p>
    <w:p w:rsidR="003F5D67" w:rsidRDefault="00BC081E" w:rsidP="00092C67">
      <w:pPr>
        <w:spacing w:after="0"/>
        <w:jc w:val="both"/>
        <w:rPr>
          <w:rFonts w:ascii="Arial" w:hAnsi="Arial" w:cs="Arial"/>
          <w:lang w:val="fr-BE"/>
        </w:rPr>
      </w:pPr>
      <w:r>
        <w:rPr>
          <w:rFonts w:ascii="Arial" w:hAnsi="Arial" w:cs="Arial"/>
          <w:lang w:val="fr-BE"/>
        </w:rPr>
        <w:t>Le travail émotionnel</w:t>
      </w:r>
      <w:r w:rsidR="003F5D67">
        <w:rPr>
          <w:rFonts w:ascii="Arial" w:hAnsi="Arial" w:cs="Arial"/>
          <w:lang w:val="fr-BE"/>
        </w:rPr>
        <w:t xml:space="preserve"> n’est pas réservé aux seuls secteurs marchands. Les récentes analyses portant sur le secteur non-marchand, et plus précisément dans</w:t>
      </w:r>
      <w:r w:rsidR="008A167A">
        <w:rPr>
          <w:rFonts w:ascii="Arial" w:hAnsi="Arial" w:cs="Arial"/>
          <w:lang w:val="fr-BE"/>
        </w:rPr>
        <w:t xml:space="preserve"> le secteur de</w:t>
      </w:r>
      <w:r w:rsidR="003F5D67">
        <w:rPr>
          <w:rFonts w:ascii="Arial" w:hAnsi="Arial" w:cs="Arial"/>
          <w:lang w:val="fr-BE"/>
        </w:rPr>
        <w:t xml:space="preserve"> l’aide sociale, montrent combien la gestion des émotions est au cœur des relations entretenues entre le bénéficiaire et le travailleur social. L’un comme l’autre doivent tenir un rôle dans lequel les émotions sont devenues centrales. L’introduction de processus de subjectivation et de personnalisation de la relation d’aide inclut de facto un jeu où il s’agit de se conformer aux attentes du social, soit par une mise en scène du tragique, soit par une proximité émotionnelle avec le tragique. L’empathie, traditionnellement associée aux métiers du social, </w:t>
      </w:r>
      <w:r w:rsidR="008A167A">
        <w:rPr>
          <w:rFonts w:ascii="Arial" w:hAnsi="Arial" w:cs="Arial"/>
          <w:lang w:val="fr-BE"/>
        </w:rPr>
        <w:t>peut</w:t>
      </w:r>
      <w:r w:rsidR="003F5D67">
        <w:rPr>
          <w:rFonts w:ascii="Arial" w:hAnsi="Arial" w:cs="Arial"/>
          <w:lang w:val="fr-BE"/>
        </w:rPr>
        <w:t xml:space="preserve"> alors</w:t>
      </w:r>
      <w:r w:rsidR="008A167A">
        <w:rPr>
          <w:rFonts w:ascii="Arial" w:hAnsi="Arial" w:cs="Arial"/>
          <w:lang w:val="fr-BE"/>
        </w:rPr>
        <w:t xml:space="preserve"> être</w:t>
      </w:r>
      <w:r w:rsidR="003F5D67">
        <w:rPr>
          <w:rFonts w:ascii="Arial" w:hAnsi="Arial" w:cs="Arial"/>
          <w:lang w:val="fr-BE"/>
        </w:rPr>
        <w:t xml:space="preserve"> contaminé</w:t>
      </w:r>
      <w:r w:rsidR="008A167A">
        <w:rPr>
          <w:rFonts w:ascii="Arial" w:hAnsi="Arial" w:cs="Arial"/>
          <w:lang w:val="fr-BE"/>
        </w:rPr>
        <w:t xml:space="preserve">e soit par un respect des règles strictes imposées par le législateur, dans une seule logique comptable, soit par une trop grande proximité née d’une relation privilégiée avec le bénéficiaire. </w:t>
      </w:r>
      <w:r w:rsidR="00F02CA5">
        <w:rPr>
          <w:rFonts w:ascii="Arial" w:hAnsi="Arial" w:cs="Arial"/>
          <w:lang w:val="fr-BE"/>
        </w:rPr>
        <w:t xml:space="preserve">Dans ce sens, l’introduction progressive de critères qualitatifs dans l’attribution et l’évaluation de dossiers d’aide sociale place le travailleur social dans une posture émotionnelle difficile parce qu’il risque d’être coincé entre deux logiques sociales différentes, reposant sur des principes normatifs différents : l’un faisant preuve d’empathie et de compréhension ; l’autre sanctionnant des comportements définis comme inadéquats. Les espaces professionnels (productifs et non productifs) étant alors soumis au même risque de dissonance normative. </w:t>
      </w:r>
      <w:r>
        <w:rPr>
          <w:rFonts w:ascii="Arial" w:hAnsi="Arial" w:cs="Arial"/>
          <w:lang w:val="fr-BE"/>
        </w:rPr>
        <w:t xml:space="preserve">Comment les cadres institutionnels viennent-ils transformer les relations d’aide ? Comment se jouent les relations bénéficiaires- prestataires à travers le prisme du sensible ? </w:t>
      </w:r>
    </w:p>
    <w:p w:rsidR="00336781" w:rsidRDefault="00336781" w:rsidP="00092C67">
      <w:pPr>
        <w:spacing w:after="0"/>
        <w:jc w:val="both"/>
        <w:rPr>
          <w:rFonts w:ascii="Arial" w:hAnsi="Arial" w:cs="Arial"/>
          <w:lang w:val="fr-BE"/>
        </w:rPr>
      </w:pPr>
    </w:p>
    <w:p w:rsidR="00BC0A8F" w:rsidRDefault="00BC0A8F" w:rsidP="00092C67">
      <w:pPr>
        <w:spacing w:after="0"/>
        <w:jc w:val="both"/>
        <w:rPr>
          <w:rFonts w:ascii="Arial" w:hAnsi="Arial" w:cs="Arial"/>
          <w:lang w:val="fr-BE"/>
        </w:rPr>
      </w:pPr>
    </w:p>
    <w:p w:rsidR="00A72289" w:rsidRDefault="00A72289" w:rsidP="00092C67">
      <w:pPr>
        <w:spacing w:after="0"/>
        <w:jc w:val="both"/>
        <w:rPr>
          <w:rFonts w:ascii="Arial" w:hAnsi="Arial" w:cs="Arial"/>
          <w:lang w:val="fr-BE"/>
        </w:rPr>
      </w:pPr>
    </w:p>
    <w:p w:rsidR="00336781" w:rsidRPr="00336781" w:rsidRDefault="002C3A9B" w:rsidP="00092C67">
      <w:pPr>
        <w:spacing w:after="0"/>
        <w:jc w:val="both"/>
        <w:rPr>
          <w:rFonts w:ascii="Arial" w:hAnsi="Arial" w:cs="Arial"/>
          <w:b/>
          <w:lang w:val="fr-BE"/>
        </w:rPr>
      </w:pPr>
      <w:r>
        <w:rPr>
          <w:rFonts w:ascii="Arial" w:hAnsi="Arial" w:cs="Arial"/>
          <w:b/>
          <w:lang w:val="fr-BE"/>
        </w:rPr>
        <w:t xml:space="preserve">Axe </w:t>
      </w:r>
      <w:r w:rsidR="00336781" w:rsidRPr="00336781">
        <w:rPr>
          <w:rFonts w:ascii="Arial" w:hAnsi="Arial" w:cs="Arial"/>
          <w:b/>
          <w:lang w:val="fr-BE"/>
        </w:rPr>
        <w:t>3. Travail émotionnel, marchandises émotionnelles</w:t>
      </w:r>
    </w:p>
    <w:p w:rsidR="00092C67" w:rsidRDefault="00092C67" w:rsidP="00092C67">
      <w:pPr>
        <w:spacing w:after="0"/>
        <w:jc w:val="both"/>
        <w:rPr>
          <w:rFonts w:ascii="Arial" w:hAnsi="Arial" w:cs="Arial"/>
          <w:lang w:val="fr-BE"/>
        </w:rPr>
      </w:pPr>
    </w:p>
    <w:p w:rsidR="00336781" w:rsidRPr="00092C67" w:rsidRDefault="00F22BC6" w:rsidP="00092C67">
      <w:pPr>
        <w:spacing w:after="0"/>
        <w:jc w:val="both"/>
        <w:rPr>
          <w:rFonts w:ascii="Arial" w:hAnsi="Arial" w:cs="Arial"/>
          <w:lang w:val="fr-BE"/>
        </w:rPr>
      </w:pPr>
      <w:r w:rsidRPr="00092C67">
        <w:rPr>
          <w:rFonts w:ascii="Arial" w:hAnsi="Arial" w:cs="Arial"/>
          <w:lang w:val="fr-BE"/>
        </w:rPr>
        <w:t>La</w:t>
      </w:r>
      <w:r w:rsidR="00C722DC" w:rsidRPr="00092C67">
        <w:rPr>
          <w:rFonts w:ascii="Arial" w:hAnsi="Arial" w:cs="Arial"/>
          <w:lang w:val="fr-BE"/>
        </w:rPr>
        <w:t xml:space="preserve"> prise en considération des émotions </w:t>
      </w:r>
      <w:r w:rsidRPr="00092C67">
        <w:rPr>
          <w:rFonts w:ascii="Arial" w:hAnsi="Arial" w:cs="Arial"/>
          <w:lang w:val="fr-BE"/>
        </w:rPr>
        <w:t xml:space="preserve">dans la sociologie contemporaine </w:t>
      </w:r>
      <w:r w:rsidR="00C722DC" w:rsidRPr="00092C67">
        <w:rPr>
          <w:rFonts w:ascii="Arial" w:hAnsi="Arial" w:cs="Arial"/>
          <w:lang w:val="fr-BE"/>
        </w:rPr>
        <w:t>ouvre dès lors de nouvelles perspectives théoriques pour aborder les rapports de domination dans un contexte professionnel, mais pas seulement</w:t>
      </w:r>
      <w:r w:rsidRPr="00092C67">
        <w:rPr>
          <w:rFonts w:ascii="Arial" w:hAnsi="Arial" w:cs="Arial"/>
          <w:lang w:val="fr-BE"/>
        </w:rPr>
        <w:t xml:space="preserve"> à l’intérieur de celui-ci</w:t>
      </w:r>
      <w:r w:rsidR="00C722DC" w:rsidRPr="00092C67">
        <w:rPr>
          <w:rFonts w:ascii="Arial" w:hAnsi="Arial" w:cs="Arial"/>
          <w:lang w:val="fr-BE"/>
        </w:rPr>
        <w:t xml:space="preserve">. </w:t>
      </w:r>
      <w:r w:rsidR="00BF429C" w:rsidRPr="00092C67">
        <w:rPr>
          <w:rFonts w:ascii="Arial" w:hAnsi="Arial" w:cs="Arial"/>
          <w:lang w:val="fr-BE"/>
        </w:rPr>
        <w:t xml:space="preserve">D’une perspective interactionnelle et situationnelle, </w:t>
      </w:r>
      <w:r w:rsidRPr="00092C67">
        <w:rPr>
          <w:rFonts w:ascii="Arial" w:hAnsi="Arial" w:cs="Arial"/>
          <w:lang w:val="fr-BE"/>
        </w:rPr>
        <w:t>propre au contexte professionnel, ces trav</w:t>
      </w:r>
      <w:r w:rsidR="003F5D67" w:rsidRPr="00092C67">
        <w:rPr>
          <w:rFonts w:ascii="Arial" w:hAnsi="Arial" w:cs="Arial"/>
          <w:lang w:val="fr-BE"/>
        </w:rPr>
        <w:t xml:space="preserve">aux mettent en évidence les liens étroits entre les émotions suscitées et l’idéologie dominante. </w:t>
      </w:r>
      <w:r w:rsidR="00092C67" w:rsidRPr="00092C67">
        <w:rPr>
          <w:rFonts w:ascii="Arial" w:hAnsi="Arial" w:cs="Arial"/>
          <w:lang w:val="fr-BE"/>
        </w:rPr>
        <w:t>L’utilisation des émotions au service d’une idéologie prenant toute sa dimension dans les travaux d’</w:t>
      </w:r>
      <w:proofErr w:type="spellStart"/>
      <w:r w:rsidR="00092C67" w:rsidRPr="00092C67">
        <w:rPr>
          <w:rFonts w:ascii="Arial" w:hAnsi="Arial" w:cs="Arial"/>
          <w:lang w:val="fr-BE"/>
        </w:rPr>
        <w:t>Illouz</w:t>
      </w:r>
      <w:proofErr w:type="spellEnd"/>
      <w:r w:rsidR="00092C67" w:rsidRPr="00092C67">
        <w:rPr>
          <w:rFonts w:ascii="Arial" w:hAnsi="Arial" w:cs="Arial"/>
          <w:lang w:val="fr-BE"/>
        </w:rPr>
        <w:t xml:space="preserve"> consacrés au développement du capitalisme et plus récemment aux marchandises émotionnelles.</w:t>
      </w:r>
      <w:r w:rsidR="00092C67">
        <w:rPr>
          <w:rFonts w:ascii="Arial" w:hAnsi="Arial" w:cs="Arial"/>
          <w:lang w:val="fr-BE"/>
        </w:rPr>
        <w:t xml:space="preserve"> </w:t>
      </w:r>
      <w:r w:rsidR="00092C67" w:rsidRPr="00092C67">
        <w:rPr>
          <w:rFonts w:ascii="Arial" w:hAnsi="Arial" w:cs="Arial"/>
          <w:lang w:val="fr-BE"/>
        </w:rPr>
        <w:t xml:space="preserve">En effet, pour </w:t>
      </w:r>
      <w:proofErr w:type="spellStart"/>
      <w:r w:rsidR="00092C67" w:rsidRPr="00092C67">
        <w:rPr>
          <w:rFonts w:ascii="Arial" w:hAnsi="Arial" w:cs="Arial"/>
          <w:lang w:val="fr-BE"/>
        </w:rPr>
        <w:t>Illouz</w:t>
      </w:r>
      <w:proofErr w:type="spellEnd"/>
      <w:r w:rsidR="00092C67" w:rsidRPr="00092C67">
        <w:rPr>
          <w:rFonts w:ascii="Arial" w:hAnsi="Arial" w:cs="Arial"/>
          <w:lang w:val="fr-BE"/>
        </w:rPr>
        <w:t xml:space="preserve">, </w:t>
      </w:r>
      <w:r w:rsidR="00092C67" w:rsidRPr="00092C67">
        <w:rPr>
          <w:rFonts w:ascii="Arial" w:hAnsi="Arial" w:cs="Arial"/>
        </w:rPr>
        <w:t xml:space="preserve">le capitalisme s’est accompagné d’une culture des sentiments. Plus précisément, le langage émotionnel </w:t>
      </w:r>
      <w:r w:rsidR="00092C67">
        <w:rPr>
          <w:rFonts w:ascii="Arial" w:hAnsi="Arial" w:cs="Arial"/>
        </w:rPr>
        <w:t xml:space="preserve">est progressivement </w:t>
      </w:r>
      <w:r w:rsidR="00092C67" w:rsidRPr="00092C67">
        <w:rPr>
          <w:rFonts w:ascii="Arial" w:hAnsi="Arial" w:cs="Arial"/>
        </w:rPr>
        <w:t>entré au cœur du langage économique.</w:t>
      </w:r>
      <w:r w:rsidR="00092C67">
        <w:rPr>
          <w:rFonts w:ascii="Arial" w:hAnsi="Arial" w:cs="Arial"/>
        </w:rPr>
        <w:t xml:space="preserve"> </w:t>
      </w:r>
      <w:r w:rsidR="008A167A" w:rsidRPr="00092C67">
        <w:rPr>
          <w:rFonts w:ascii="Arial" w:hAnsi="Arial" w:cs="Arial"/>
          <w:lang w:val="fr-BE"/>
        </w:rPr>
        <w:t xml:space="preserve">Dans cette perspective, l’idéologie capitaliste marchandise les émotions </w:t>
      </w:r>
      <w:r w:rsidR="00092C67">
        <w:rPr>
          <w:rFonts w:ascii="Arial" w:hAnsi="Arial" w:cs="Arial"/>
          <w:lang w:val="fr-BE"/>
        </w:rPr>
        <w:t>(</w:t>
      </w:r>
      <w:proofErr w:type="spellStart"/>
      <w:r w:rsidR="00092C67">
        <w:rPr>
          <w:rFonts w:ascii="Arial" w:hAnsi="Arial" w:cs="Arial"/>
          <w:lang w:val="fr-BE"/>
        </w:rPr>
        <w:t>Illouz</w:t>
      </w:r>
      <w:proofErr w:type="spellEnd"/>
      <w:r w:rsidR="00092C67">
        <w:rPr>
          <w:rFonts w:ascii="Arial" w:hAnsi="Arial" w:cs="Arial"/>
          <w:lang w:val="fr-BE"/>
        </w:rPr>
        <w:t xml:space="preserve">, 2019) </w:t>
      </w:r>
      <w:r w:rsidR="008A167A" w:rsidRPr="00092C67">
        <w:rPr>
          <w:rFonts w:ascii="Arial" w:hAnsi="Arial" w:cs="Arial"/>
          <w:lang w:val="fr-BE"/>
        </w:rPr>
        <w:t xml:space="preserve">au point de les rendre inséparables de l’acte de consommation. L’analyse des émotions acquiert alors une dimension culturaliste </w:t>
      </w:r>
      <w:r w:rsidR="007005BE" w:rsidRPr="00092C67">
        <w:rPr>
          <w:rFonts w:ascii="Arial" w:hAnsi="Arial" w:cs="Arial"/>
          <w:lang w:val="fr-BE"/>
        </w:rPr>
        <w:t xml:space="preserve">en pointant les relations étroites entre les objets marchands et les émotions suscitées, voire même en associant les émotions à une marchandise en elle-même. Cette imprégnation capitaliste finit d’inscrire l’analyse des émotions dans une sociologie critique des nouveaux rapports de domination. Dans ce sens, </w:t>
      </w:r>
      <w:r w:rsidR="00BC081E" w:rsidRPr="00092C67">
        <w:rPr>
          <w:rFonts w:ascii="Arial" w:hAnsi="Arial" w:cs="Arial"/>
          <w:lang w:val="fr-BE"/>
        </w:rPr>
        <w:t xml:space="preserve">comment peut-on repenser la sociologie critique à travers </w:t>
      </w:r>
      <w:r w:rsidR="007005BE" w:rsidRPr="00092C67">
        <w:rPr>
          <w:rFonts w:ascii="Arial" w:hAnsi="Arial" w:cs="Arial"/>
          <w:lang w:val="fr-BE"/>
        </w:rPr>
        <w:t>cette inscription forte</w:t>
      </w:r>
      <w:r w:rsidR="00BC081E" w:rsidRPr="00092C67">
        <w:rPr>
          <w:rFonts w:ascii="Arial" w:hAnsi="Arial" w:cs="Arial"/>
          <w:lang w:val="fr-BE"/>
        </w:rPr>
        <w:t xml:space="preserve"> ? Comment appréhender les </w:t>
      </w:r>
      <w:r w:rsidR="007005BE" w:rsidRPr="00092C67">
        <w:rPr>
          <w:rFonts w:ascii="Arial" w:hAnsi="Arial" w:cs="Arial"/>
          <w:lang w:val="fr-BE"/>
        </w:rPr>
        <w:t>nouvelles formes d’inégalités sociales dans les sociétés contemporaines en y ajoutant cette dimension émotionnelle</w:t>
      </w:r>
      <w:r w:rsidR="00BC081E" w:rsidRPr="00092C67">
        <w:rPr>
          <w:rFonts w:ascii="Arial" w:hAnsi="Arial" w:cs="Arial"/>
          <w:lang w:val="fr-BE"/>
        </w:rPr>
        <w:t xml:space="preserve"> ? </w:t>
      </w:r>
      <w:r w:rsidR="007005BE" w:rsidRPr="00092C67">
        <w:rPr>
          <w:rFonts w:ascii="Arial" w:hAnsi="Arial" w:cs="Arial"/>
          <w:lang w:val="fr-BE"/>
        </w:rPr>
        <w:t xml:space="preserve"> </w:t>
      </w:r>
    </w:p>
    <w:p w:rsidR="00BC081E" w:rsidRDefault="00BC081E" w:rsidP="00092C67">
      <w:pPr>
        <w:spacing w:after="0"/>
        <w:jc w:val="both"/>
        <w:rPr>
          <w:rFonts w:ascii="Arial" w:hAnsi="Arial" w:cs="Arial"/>
          <w:lang w:val="fr-BE"/>
        </w:rPr>
      </w:pPr>
    </w:p>
    <w:p w:rsidR="00D03327" w:rsidRDefault="00D03327" w:rsidP="00092C67">
      <w:pPr>
        <w:spacing w:after="0"/>
        <w:jc w:val="both"/>
        <w:rPr>
          <w:rFonts w:ascii="Arial" w:hAnsi="Arial" w:cs="Arial"/>
          <w:lang w:val="fr-BE"/>
        </w:rPr>
      </w:pPr>
    </w:p>
    <w:p w:rsidR="00336781" w:rsidRDefault="002C3A9B" w:rsidP="00092C67">
      <w:pPr>
        <w:spacing w:after="0"/>
        <w:jc w:val="both"/>
        <w:rPr>
          <w:rFonts w:ascii="Arial" w:hAnsi="Arial" w:cs="Arial"/>
          <w:b/>
          <w:lang w:val="fr-BE"/>
        </w:rPr>
      </w:pPr>
      <w:r>
        <w:rPr>
          <w:rFonts w:ascii="Arial" w:hAnsi="Arial" w:cs="Arial"/>
          <w:b/>
          <w:lang w:val="fr-BE"/>
        </w:rPr>
        <w:t xml:space="preserve">Axe </w:t>
      </w:r>
      <w:r w:rsidR="00336781" w:rsidRPr="00336781">
        <w:rPr>
          <w:rFonts w:ascii="Arial" w:hAnsi="Arial" w:cs="Arial"/>
          <w:b/>
          <w:lang w:val="fr-BE"/>
        </w:rPr>
        <w:t xml:space="preserve">4. Travail émotionnel, méthodologie et aspects épistémologiques </w:t>
      </w:r>
    </w:p>
    <w:p w:rsidR="00D03327" w:rsidRPr="00336781" w:rsidRDefault="00D03327" w:rsidP="00092C67">
      <w:pPr>
        <w:spacing w:after="0"/>
        <w:jc w:val="both"/>
        <w:rPr>
          <w:rFonts w:ascii="Arial" w:hAnsi="Arial" w:cs="Arial"/>
          <w:b/>
          <w:lang w:val="fr-BE"/>
        </w:rPr>
      </w:pPr>
    </w:p>
    <w:p w:rsidR="006A27CE" w:rsidRDefault="00BC081E" w:rsidP="00092C67">
      <w:pPr>
        <w:spacing w:after="0"/>
        <w:jc w:val="both"/>
        <w:rPr>
          <w:rFonts w:ascii="Arial" w:hAnsi="Arial" w:cs="Arial"/>
          <w:lang w:val="fr-BE"/>
        </w:rPr>
      </w:pPr>
      <w:r>
        <w:rPr>
          <w:rFonts w:ascii="Arial" w:hAnsi="Arial" w:cs="Arial"/>
          <w:lang w:val="fr-BE"/>
        </w:rPr>
        <w:t xml:space="preserve">L’ouverture de la discipline à une dimension émotionnelle pose d’emblée des questions théoriques, épistémologiques, mais aussi méthodologiques. </w:t>
      </w:r>
      <w:proofErr w:type="gramStart"/>
      <w:r w:rsidR="006A27CE">
        <w:rPr>
          <w:rFonts w:ascii="Arial" w:hAnsi="Arial" w:cs="Arial"/>
          <w:lang w:val="fr-BE"/>
        </w:rPr>
        <w:t>Quelle est</w:t>
      </w:r>
      <w:proofErr w:type="gramEnd"/>
      <w:r w:rsidR="006A27CE">
        <w:rPr>
          <w:rFonts w:ascii="Arial" w:hAnsi="Arial" w:cs="Arial"/>
          <w:lang w:val="fr-BE"/>
        </w:rPr>
        <w:t xml:space="preserve">, historiquement, la place des émotions dans la discipline sociologique ? </w:t>
      </w:r>
      <w:r w:rsidR="005B5180">
        <w:rPr>
          <w:rFonts w:ascii="Arial" w:hAnsi="Arial" w:cs="Arial"/>
          <w:lang w:val="fr-BE"/>
        </w:rPr>
        <w:t xml:space="preserve">Comment peut-on comprendre cette place par rapport à d’autres disciplines des sciences sociales ? </w:t>
      </w:r>
      <w:r w:rsidR="006A27CE">
        <w:rPr>
          <w:rFonts w:ascii="Arial" w:hAnsi="Arial" w:cs="Arial"/>
          <w:lang w:val="fr-BE"/>
        </w:rPr>
        <w:t xml:space="preserve">Comment comprendre son émergence ? Quels liens et quelles spécificités peut-on tisser entre la sociologie et les autres disciplines des sciences humaines et sociales ? </w:t>
      </w:r>
    </w:p>
    <w:p w:rsidR="00BC081E" w:rsidRDefault="00BC081E" w:rsidP="00092C67">
      <w:pPr>
        <w:spacing w:after="0"/>
        <w:jc w:val="both"/>
        <w:rPr>
          <w:rFonts w:ascii="Arial" w:hAnsi="Arial" w:cs="Arial"/>
          <w:lang w:val="fr-BE"/>
        </w:rPr>
      </w:pPr>
      <w:r>
        <w:rPr>
          <w:rFonts w:ascii="Arial" w:hAnsi="Arial" w:cs="Arial"/>
          <w:lang w:val="fr-BE"/>
        </w:rPr>
        <w:t>Quels liens peut-on tisser entre les concepts d’</w:t>
      </w:r>
      <w:r w:rsidR="006A27CE">
        <w:rPr>
          <w:rFonts w:ascii="Arial" w:hAnsi="Arial" w:cs="Arial"/>
          <w:lang w:val="fr-BE"/>
        </w:rPr>
        <w:t xml:space="preserve">émotion, de sensible et </w:t>
      </w:r>
      <w:r>
        <w:rPr>
          <w:rFonts w:ascii="Arial" w:hAnsi="Arial" w:cs="Arial"/>
          <w:lang w:val="fr-BE"/>
        </w:rPr>
        <w:t xml:space="preserve">de subjectivation ? Quelle place accorder </w:t>
      </w:r>
      <w:r w:rsidR="006A27CE">
        <w:rPr>
          <w:rFonts w:ascii="Arial" w:hAnsi="Arial" w:cs="Arial"/>
          <w:lang w:val="fr-BE"/>
        </w:rPr>
        <w:t xml:space="preserve">au processus de réflexivité dans cette perspective ? </w:t>
      </w:r>
    </w:p>
    <w:p w:rsidR="006A27CE" w:rsidRDefault="006A27CE" w:rsidP="00092C67">
      <w:pPr>
        <w:spacing w:after="0"/>
        <w:jc w:val="both"/>
        <w:rPr>
          <w:rFonts w:ascii="Arial" w:hAnsi="Arial" w:cs="Arial"/>
          <w:lang w:val="fr-BE"/>
        </w:rPr>
      </w:pPr>
      <w:r>
        <w:rPr>
          <w:rFonts w:ascii="Arial" w:hAnsi="Arial" w:cs="Arial"/>
          <w:lang w:val="fr-BE"/>
        </w:rPr>
        <w:t xml:space="preserve">Comment peut-on appréhender empiriquement les émotions ? Peut-on mesurer les émotions en sociologie ? Faut-il innover méthodologiquement pour les appréhender ? </w:t>
      </w:r>
    </w:p>
    <w:p w:rsidR="00BC0A8F" w:rsidRDefault="00BC0A8F" w:rsidP="00092C67">
      <w:pPr>
        <w:spacing w:after="0"/>
        <w:jc w:val="both"/>
        <w:rPr>
          <w:rFonts w:ascii="Arial" w:hAnsi="Arial" w:cs="Arial"/>
          <w:lang w:val="fr-BE"/>
        </w:rPr>
      </w:pPr>
    </w:p>
    <w:p w:rsidR="00ED0D11" w:rsidRDefault="00ED0D11" w:rsidP="00092C67">
      <w:pPr>
        <w:spacing w:after="0"/>
        <w:jc w:val="both"/>
        <w:rPr>
          <w:rFonts w:ascii="Arial" w:hAnsi="Arial" w:cs="Arial"/>
          <w:lang w:val="fr-BE"/>
        </w:rPr>
      </w:pPr>
    </w:p>
    <w:p w:rsidR="00ED0D11" w:rsidRPr="00ED0D11" w:rsidRDefault="00ED0D11" w:rsidP="00092C67">
      <w:pPr>
        <w:spacing w:after="0"/>
        <w:jc w:val="both"/>
        <w:rPr>
          <w:rFonts w:ascii="Arial" w:hAnsi="Arial" w:cs="Arial"/>
          <w:b/>
          <w:lang w:val="fr-BE"/>
        </w:rPr>
      </w:pPr>
      <w:r w:rsidRPr="00ED0D11">
        <w:rPr>
          <w:rFonts w:ascii="Arial" w:hAnsi="Arial" w:cs="Arial"/>
          <w:b/>
          <w:lang w:val="fr-BE"/>
        </w:rPr>
        <w:t xml:space="preserve">Communications et calendrier </w:t>
      </w:r>
    </w:p>
    <w:p w:rsidR="00ED0D11" w:rsidRDefault="00ED0D11" w:rsidP="00092C67">
      <w:pPr>
        <w:spacing w:after="0"/>
        <w:jc w:val="both"/>
        <w:rPr>
          <w:rFonts w:ascii="Arial" w:hAnsi="Arial" w:cs="Arial"/>
          <w:lang w:val="fr-BE"/>
        </w:rPr>
      </w:pPr>
    </w:p>
    <w:p w:rsidR="00ED0D11" w:rsidRDefault="00ED0D11" w:rsidP="00ED0D11">
      <w:pPr>
        <w:spacing w:after="0"/>
        <w:jc w:val="both"/>
        <w:rPr>
          <w:rStyle w:val="Lienhypertexte"/>
          <w:rFonts w:ascii="Arial" w:hAnsi="Arial" w:cs="Arial"/>
          <w:lang w:val="fr-BE"/>
        </w:rPr>
      </w:pPr>
      <w:r w:rsidRPr="00ED0D11">
        <w:rPr>
          <w:rFonts w:ascii="Arial" w:hAnsi="Arial" w:cs="Arial"/>
          <w:lang w:val="fr-BE"/>
        </w:rPr>
        <w:t xml:space="preserve">Cet appel à communications est ouvert à tous les chercheurs en sciences humaines et sociales. </w:t>
      </w:r>
      <w:r>
        <w:rPr>
          <w:rFonts w:ascii="Arial" w:hAnsi="Arial" w:cs="Arial"/>
          <w:lang w:val="fr-BE"/>
        </w:rPr>
        <w:t>Un</w:t>
      </w:r>
      <w:r w:rsidRPr="00ED0D11">
        <w:rPr>
          <w:rFonts w:ascii="Arial" w:hAnsi="Arial" w:cs="Arial"/>
          <w:lang w:val="fr-BE"/>
        </w:rPr>
        <w:t xml:space="preserve"> résumé, de 3000 caractères au maximum espaces compris, devra préciser l’objet de la réflexion et sa méthodologie. Les informations suivantes sont également attendues : le nom, le prénom, le statut, la discipline, l’affiliation, l’adresse e-mail, le numéro de téléphone, et l’axe pressenti (1, 2, 3 ou 4).  Ce résumé est attendu </w:t>
      </w:r>
      <w:r w:rsidR="001F7FD3">
        <w:rPr>
          <w:rFonts w:ascii="Arial" w:hAnsi="Arial" w:cs="Arial"/>
          <w:lang w:val="fr-BE"/>
        </w:rPr>
        <w:t>pour le 1</w:t>
      </w:r>
      <w:r w:rsidR="001F7FD3" w:rsidRPr="001F7FD3">
        <w:rPr>
          <w:rFonts w:ascii="Arial" w:hAnsi="Arial" w:cs="Arial"/>
          <w:vertAlign w:val="superscript"/>
          <w:lang w:val="fr-BE"/>
        </w:rPr>
        <w:t>er</w:t>
      </w:r>
      <w:r w:rsidR="001F7FD3">
        <w:rPr>
          <w:rFonts w:ascii="Arial" w:hAnsi="Arial" w:cs="Arial"/>
          <w:lang w:val="fr-BE"/>
        </w:rPr>
        <w:t xml:space="preserve"> février 2020 </w:t>
      </w:r>
      <w:r w:rsidRPr="00ED0D11">
        <w:rPr>
          <w:rFonts w:ascii="Arial" w:hAnsi="Arial" w:cs="Arial"/>
          <w:lang w:val="fr-BE"/>
        </w:rPr>
        <w:t>et doit être envoyé à l’adresse suivante :</w:t>
      </w:r>
      <w:r w:rsidR="002E2BE1">
        <w:rPr>
          <w:rFonts w:ascii="Arial" w:hAnsi="Arial" w:cs="Arial"/>
          <w:lang w:val="fr-BE"/>
        </w:rPr>
        <w:t xml:space="preserve"> </w:t>
      </w:r>
      <w:hyperlink r:id="rId7" w:history="1">
        <w:r w:rsidR="00897574" w:rsidRPr="00755694">
          <w:rPr>
            <w:rStyle w:val="Lienhypertexte"/>
            <w:rFonts w:ascii="Arial" w:hAnsi="Arial" w:cs="Arial"/>
            <w:lang w:val="fr-BE"/>
          </w:rPr>
          <w:t>aislf@unamur.be</w:t>
        </w:r>
      </w:hyperlink>
    </w:p>
    <w:p w:rsidR="001F7FD3" w:rsidRDefault="001F7FD3" w:rsidP="00ED0D11">
      <w:pPr>
        <w:spacing w:after="0"/>
        <w:jc w:val="both"/>
        <w:rPr>
          <w:rFonts w:ascii="Arial" w:hAnsi="Arial" w:cs="Arial"/>
          <w:lang w:val="fr-BE"/>
        </w:rPr>
      </w:pPr>
      <w:bookmarkStart w:id="0" w:name="_GoBack"/>
      <w:bookmarkEnd w:id="0"/>
    </w:p>
    <w:p w:rsidR="00897574" w:rsidRDefault="00897574" w:rsidP="00ED0D11">
      <w:pPr>
        <w:spacing w:after="0"/>
        <w:jc w:val="both"/>
        <w:rPr>
          <w:rFonts w:ascii="Arial" w:hAnsi="Arial" w:cs="Arial"/>
          <w:lang w:val="fr-BE"/>
        </w:rPr>
      </w:pPr>
    </w:p>
    <w:p w:rsidR="002E2BE1" w:rsidRDefault="002E2BE1" w:rsidP="00ED0D11">
      <w:pPr>
        <w:spacing w:after="0"/>
        <w:jc w:val="both"/>
        <w:rPr>
          <w:rFonts w:ascii="Arial" w:hAnsi="Arial" w:cs="Arial"/>
          <w:lang w:val="fr-BE"/>
        </w:rPr>
      </w:pPr>
    </w:p>
    <w:p w:rsidR="00ED0D11" w:rsidRPr="00ED0D11" w:rsidRDefault="00ED0D11" w:rsidP="00897574">
      <w:pPr>
        <w:spacing w:after="0"/>
        <w:jc w:val="both"/>
        <w:rPr>
          <w:rFonts w:ascii="Arial" w:hAnsi="Arial" w:cs="Arial"/>
          <w:lang w:val="fr-BE"/>
        </w:rPr>
      </w:pPr>
      <w:r>
        <w:rPr>
          <w:rFonts w:ascii="Arial" w:hAnsi="Arial" w:cs="Arial"/>
          <w:lang w:val="fr-BE"/>
        </w:rPr>
        <w:t xml:space="preserve">Envoi des </w:t>
      </w:r>
      <w:r w:rsidR="002C3A9B">
        <w:rPr>
          <w:rFonts w:ascii="Arial" w:hAnsi="Arial" w:cs="Arial"/>
          <w:lang w:val="fr-BE"/>
        </w:rPr>
        <w:t>propositions de communication</w:t>
      </w:r>
      <w:r>
        <w:rPr>
          <w:rFonts w:ascii="Arial" w:hAnsi="Arial" w:cs="Arial"/>
          <w:lang w:val="fr-BE"/>
        </w:rPr>
        <w:t xml:space="preserve"> : </w:t>
      </w:r>
      <w:r w:rsidRPr="00ED0D11">
        <w:rPr>
          <w:rFonts w:ascii="Arial" w:hAnsi="Arial" w:cs="Arial"/>
          <w:b/>
          <w:lang w:val="fr-BE"/>
        </w:rPr>
        <w:t xml:space="preserve"> </w:t>
      </w:r>
      <w:r w:rsidR="002C3A9B">
        <w:rPr>
          <w:rFonts w:ascii="Arial" w:hAnsi="Arial" w:cs="Arial"/>
          <w:b/>
          <w:lang w:val="fr-BE"/>
        </w:rPr>
        <w:t>1</w:t>
      </w:r>
      <w:r w:rsidR="00897574" w:rsidRPr="00897574">
        <w:rPr>
          <w:rFonts w:ascii="Arial" w:hAnsi="Arial" w:cs="Arial"/>
          <w:b/>
          <w:vertAlign w:val="superscript"/>
          <w:lang w:val="fr-BE"/>
        </w:rPr>
        <w:t>er</w:t>
      </w:r>
      <w:r w:rsidR="00897574">
        <w:rPr>
          <w:rFonts w:ascii="Arial" w:hAnsi="Arial" w:cs="Arial"/>
          <w:b/>
          <w:lang w:val="fr-BE"/>
        </w:rPr>
        <w:t xml:space="preserve"> février 2020</w:t>
      </w:r>
      <w:r w:rsidRPr="00ED0D11">
        <w:rPr>
          <w:rFonts w:ascii="Arial" w:hAnsi="Arial" w:cs="Arial"/>
          <w:b/>
          <w:lang w:val="fr-BE"/>
        </w:rPr>
        <w:t xml:space="preserve"> </w:t>
      </w:r>
    </w:p>
    <w:p w:rsidR="00ED0D11" w:rsidRPr="00ED0D11" w:rsidRDefault="00ED0D11" w:rsidP="00ED0D11">
      <w:pPr>
        <w:spacing w:after="0"/>
        <w:jc w:val="both"/>
        <w:rPr>
          <w:rFonts w:ascii="Arial" w:hAnsi="Arial" w:cs="Arial"/>
          <w:lang w:val="fr-BE"/>
        </w:rPr>
      </w:pPr>
      <w:r w:rsidRPr="00ED0D11">
        <w:rPr>
          <w:rFonts w:ascii="Arial" w:hAnsi="Arial" w:cs="Arial"/>
          <w:lang w:val="fr-BE"/>
        </w:rPr>
        <w:lastRenderedPageBreak/>
        <w:t xml:space="preserve"> </w:t>
      </w:r>
    </w:p>
    <w:p w:rsidR="00BC0A8F" w:rsidRPr="00BC0A8F" w:rsidRDefault="00BC0A8F" w:rsidP="00BC0A8F">
      <w:pPr>
        <w:spacing w:after="0"/>
        <w:rPr>
          <w:rFonts w:ascii="Arial" w:hAnsi="Arial" w:cs="Arial"/>
          <w:b/>
          <w:lang w:val="fr-BE"/>
        </w:rPr>
      </w:pPr>
      <w:r w:rsidRPr="00BC0A8F">
        <w:rPr>
          <w:rFonts w:ascii="Arial" w:hAnsi="Arial" w:cs="Arial"/>
          <w:b/>
          <w:lang w:val="fr-BE"/>
        </w:rPr>
        <w:t>Comité scientifique</w:t>
      </w:r>
    </w:p>
    <w:p w:rsidR="00BC0A8F" w:rsidRPr="00BC0A8F" w:rsidRDefault="00BC0A8F" w:rsidP="00BC0A8F">
      <w:pPr>
        <w:spacing w:after="0"/>
        <w:rPr>
          <w:rFonts w:ascii="Arial" w:hAnsi="Arial" w:cs="Arial"/>
          <w:lang w:val="fr-BE"/>
        </w:rPr>
      </w:pPr>
      <w:r w:rsidRPr="00BC0A8F">
        <w:rPr>
          <w:rFonts w:ascii="Arial" w:hAnsi="Arial" w:cs="Arial"/>
          <w:lang w:val="fr-BE"/>
        </w:rPr>
        <w:t xml:space="preserve">Françoise </w:t>
      </w:r>
      <w:proofErr w:type="spellStart"/>
      <w:r w:rsidRPr="00BC0A8F">
        <w:rPr>
          <w:rFonts w:ascii="Arial" w:hAnsi="Arial" w:cs="Arial"/>
          <w:lang w:val="fr-BE"/>
        </w:rPr>
        <w:t>Bartiaux</w:t>
      </w:r>
      <w:proofErr w:type="spellEnd"/>
      <w:r w:rsidRPr="00BC0A8F">
        <w:rPr>
          <w:rFonts w:ascii="Arial" w:hAnsi="Arial" w:cs="Arial"/>
          <w:lang w:val="fr-BE"/>
        </w:rPr>
        <w:t xml:space="preserve"> (</w:t>
      </w:r>
      <w:proofErr w:type="spellStart"/>
      <w:r w:rsidRPr="00BC0A8F">
        <w:rPr>
          <w:rFonts w:ascii="Arial" w:hAnsi="Arial" w:cs="Arial"/>
          <w:lang w:val="fr-BE"/>
        </w:rPr>
        <w:t>UCL</w:t>
      </w:r>
      <w:r w:rsidR="002C3A9B">
        <w:rPr>
          <w:rFonts w:ascii="Arial" w:hAnsi="Arial" w:cs="Arial"/>
          <w:lang w:val="fr-BE"/>
        </w:rPr>
        <w:t>ouvain</w:t>
      </w:r>
      <w:proofErr w:type="spellEnd"/>
      <w:r w:rsidRPr="00BC0A8F">
        <w:rPr>
          <w:rFonts w:ascii="Arial" w:hAnsi="Arial" w:cs="Arial"/>
          <w:lang w:val="fr-BE"/>
        </w:rPr>
        <w:t>)</w:t>
      </w:r>
    </w:p>
    <w:p w:rsidR="00BC0A8F" w:rsidRPr="00BC0A8F" w:rsidRDefault="00BC0A8F" w:rsidP="00BC0A8F">
      <w:pPr>
        <w:spacing w:after="0"/>
        <w:rPr>
          <w:rFonts w:ascii="Arial" w:hAnsi="Arial" w:cs="Arial"/>
          <w:lang w:val="fr-BE"/>
        </w:rPr>
      </w:pPr>
      <w:r w:rsidRPr="00BC0A8F">
        <w:rPr>
          <w:rFonts w:ascii="Arial" w:hAnsi="Arial" w:cs="Arial"/>
          <w:lang w:val="fr-BE"/>
        </w:rPr>
        <w:t>Nathalie Burnay (</w:t>
      </w:r>
      <w:proofErr w:type="spellStart"/>
      <w:r w:rsidRPr="00BC0A8F">
        <w:rPr>
          <w:rFonts w:ascii="Arial" w:hAnsi="Arial" w:cs="Arial"/>
          <w:lang w:val="fr-BE"/>
        </w:rPr>
        <w:t>UNamur</w:t>
      </w:r>
      <w:proofErr w:type="spellEnd"/>
      <w:r w:rsidRPr="00BC0A8F">
        <w:rPr>
          <w:rFonts w:ascii="Arial" w:hAnsi="Arial" w:cs="Arial"/>
          <w:lang w:val="fr-BE"/>
        </w:rPr>
        <w:t>)</w:t>
      </w:r>
    </w:p>
    <w:p w:rsidR="00BC0A8F" w:rsidRPr="00BC0A8F" w:rsidRDefault="00BC0A8F" w:rsidP="00BC0A8F">
      <w:pPr>
        <w:spacing w:after="0"/>
        <w:rPr>
          <w:rFonts w:ascii="Arial" w:hAnsi="Arial" w:cs="Arial"/>
        </w:rPr>
      </w:pPr>
      <w:r w:rsidRPr="00BC0A8F">
        <w:rPr>
          <w:rFonts w:ascii="Arial" w:hAnsi="Arial" w:cs="Arial"/>
        </w:rPr>
        <w:t xml:space="preserve">Céline </w:t>
      </w:r>
      <w:proofErr w:type="spellStart"/>
      <w:r w:rsidRPr="00BC0A8F">
        <w:rPr>
          <w:rFonts w:ascii="Arial" w:hAnsi="Arial" w:cs="Arial"/>
        </w:rPr>
        <w:t>Decleire</w:t>
      </w:r>
      <w:proofErr w:type="spellEnd"/>
      <w:r w:rsidRPr="00BC0A8F">
        <w:rPr>
          <w:rFonts w:ascii="Arial" w:hAnsi="Arial" w:cs="Arial"/>
        </w:rPr>
        <w:t xml:space="preserve"> (</w:t>
      </w:r>
      <w:proofErr w:type="spellStart"/>
      <w:r w:rsidRPr="00BC0A8F">
        <w:rPr>
          <w:rFonts w:ascii="Arial" w:hAnsi="Arial" w:cs="Arial"/>
        </w:rPr>
        <w:t>UNamur</w:t>
      </w:r>
      <w:proofErr w:type="spellEnd"/>
      <w:r w:rsidRPr="00BC0A8F">
        <w:rPr>
          <w:rFonts w:ascii="Arial" w:hAnsi="Arial" w:cs="Arial"/>
        </w:rPr>
        <w:t>)</w:t>
      </w:r>
    </w:p>
    <w:p w:rsidR="00BC0A8F" w:rsidRPr="00BC0A8F" w:rsidRDefault="00BC0A8F" w:rsidP="00BC0A8F">
      <w:pPr>
        <w:spacing w:after="0"/>
        <w:rPr>
          <w:rFonts w:ascii="Arial" w:hAnsi="Arial" w:cs="Arial"/>
        </w:rPr>
      </w:pPr>
      <w:r w:rsidRPr="00BC0A8F">
        <w:rPr>
          <w:rFonts w:ascii="Arial" w:hAnsi="Arial" w:cs="Arial"/>
        </w:rPr>
        <w:t xml:space="preserve">Elisabeth </w:t>
      </w:r>
      <w:proofErr w:type="spellStart"/>
      <w:r w:rsidRPr="00BC0A8F">
        <w:rPr>
          <w:rFonts w:ascii="Arial" w:hAnsi="Arial" w:cs="Arial"/>
        </w:rPr>
        <w:t>Henriet</w:t>
      </w:r>
      <w:proofErr w:type="spellEnd"/>
      <w:r w:rsidRPr="00BC0A8F">
        <w:rPr>
          <w:rFonts w:ascii="Arial" w:hAnsi="Arial" w:cs="Arial"/>
        </w:rPr>
        <w:t xml:space="preserve"> (</w:t>
      </w:r>
      <w:proofErr w:type="spellStart"/>
      <w:r w:rsidRPr="00BC0A8F">
        <w:rPr>
          <w:rFonts w:ascii="Arial" w:hAnsi="Arial" w:cs="Arial"/>
        </w:rPr>
        <w:t>UNamur</w:t>
      </w:r>
      <w:proofErr w:type="spellEnd"/>
      <w:r w:rsidRPr="00BC0A8F">
        <w:rPr>
          <w:rFonts w:ascii="Arial" w:hAnsi="Arial" w:cs="Arial"/>
        </w:rPr>
        <w:t>)</w:t>
      </w:r>
    </w:p>
    <w:p w:rsidR="00BC0A8F" w:rsidRPr="00BC0A8F" w:rsidRDefault="00BC0A8F" w:rsidP="00BC0A8F">
      <w:pPr>
        <w:spacing w:after="0"/>
        <w:rPr>
          <w:rFonts w:ascii="Arial" w:hAnsi="Arial" w:cs="Arial"/>
        </w:rPr>
      </w:pPr>
      <w:r w:rsidRPr="00BC0A8F">
        <w:rPr>
          <w:rFonts w:ascii="Arial" w:hAnsi="Arial" w:cs="Arial"/>
        </w:rPr>
        <w:t>Cornelia Hummel (Université de Genève)</w:t>
      </w:r>
    </w:p>
    <w:p w:rsidR="00BC0A8F" w:rsidRPr="00BC0A8F" w:rsidRDefault="00BC0A8F" w:rsidP="00BC0A8F">
      <w:pPr>
        <w:spacing w:after="0"/>
        <w:rPr>
          <w:rFonts w:ascii="Arial" w:hAnsi="Arial" w:cs="Arial"/>
        </w:rPr>
      </w:pPr>
      <w:r w:rsidRPr="00BC0A8F">
        <w:rPr>
          <w:rFonts w:ascii="Arial" w:hAnsi="Arial" w:cs="Arial"/>
        </w:rPr>
        <w:t>Simon Lemaire (</w:t>
      </w:r>
      <w:proofErr w:type="spellStart"/>
      <w:r w:rsidRPr="00BC0A8F">
        <w:rPr>
          <w:rFonts w:ascii="Arial" w:hAnsi="Arial" w:cs="Arial"/>
        </w:rPr>
        <w:t>UNamur</w:t>
      </w:r>
      <w:proofErr w:type="spellEnd"/>
      <w:r w:rsidRPr="00BC0A8F">
        <w:rPr>
          <w:rFonts w:ascii="Arial" w:hAnsi="Arial" w:cs="Arial"/>
        </w:rPr>
        <w:t>)</w:t>
      </w:r>
    </w:p>
    <w:p w:rsidR="00BC0A8F" w:rsidRPr="00BC0A8F" w:rsidRDefault="00BC0A8F" w:rsidP="00BC0A8F">
      <w:pPr>
        <w:spacing w:after="0"/>
        <w:rPr>
          <w:rFonts w:ascii="Arial" w:hAnsi="Arial" w:cs="Arial"/>
          <w:lang w:val="fr-BE"/>
        </w:rPr>
      </w:pPr>
      <w:r w:rsidRPr="00BC0A8F">
        <w:rPr>
          <w:rFonts w:ascii="Arial" w:hAnsi="Arial" w:cs="Arial"/>
          <w:lang w:val="fr-BE"/>
        </w:rPr>
        <w:t xml:space="preserve">Nathalie </w:t>
      </w:r>
      <w:proofErr w:type="spellStart"/>
      <w:r w:rsidRPr="00BC0A8F">
        <w:rPr>
          <w:rFonts w:ascii="Arial" w:hAnsi="Arial" w:cs="Arial"/>
          <w:lang w:val="fr-BE"/>
        </w:rPr>
        <w:t>Rigaux</w:t>
      </w:r>
      <w:proofErr w:type="spellEnd"/>
      <w:r w:rsidRPr="00BC0A8F">
        <w:rPr>
          <w:rFonts w:ascii="Arial" w:hAnsi="Arial" w:cs="Arial"/>
          <w:lang w:val="fr-BE"/>
        </w:rPr>
        <w:t xml:space="preserve"> (</w:t>
      </w:r>
      <w:proofErr w:type="spellStart"/>
      <w:r w:rsidRPr="00BC0A8F">
        <w:rPr>
          <w:rFonts w:ascii="Arial" w:hAnsi="Arial" w:cs="Arial"/>
          <w:lang w:val="fr-BE"/>
        </w:rPr>
        <w:t>UNamur</w:t>
      </w:r>
      <w:proofErr w:type="spellEnd"/>
      <w:r w:rsidRPr="00BC0A8F">
        <w:rPr>
          <w:rFonts w:ascii="Arial" w:hAnsi="Arial" w:cs="Arial"/>
          <w:lang w:val="fr-BE"/>
        </w:rPr>
        <w:t>)</w:t>
      </w:r>
    </w:p>
    <w:p w:rsidR="00BC0A8F" w:rsidRPr="00BC0A8F" w:rsidRDefault="00BC0A8F" w:rsidP="00BC0A8F">
      <w:pPr>
        <w:spacing w:after="0"/>
        <w:rPr>
          <w:rFonts w:ascii="Arial" w:hAnsi="Arial" w:cs="Arial"/>
        </w:rPr>
      </w:pPr>
      <w:r w:rsidRPr="00BC0A8F">
        <w:rPr>
          <w:rFonts w:ascii="Arial" w:hAnsi="Arial" w:cs="Arial"/>
        </w:rPr>
        <w:t>Eléonore Robinson (</w:t>
      </w:r>
      <w:proofErr w:type="spellStart"/>
      <w:r w:rsidRPr="00BC0A8F">
        <w:rPr>
          <w:rFonts w:ascii="Arial" w:hAnsi="Arial" w:cs="Arial"/>
        </w:rPr>
        <w:t>UNamur</w:t>
      </w:r>
      <w:proofErr w:type="spellEnd"/>
      <w:r w:rsidRPr="00BC0A8F">
        <w:rPr>
          <w:rFonts w:ascii="Arial" w:hAnsi="Arial" w:cs="Arial"/>
        </w:rPr>
        <w:t>)</w:t>
      </w:r>
    </w:p>
    <w:p w:rsidR="00BC0A8F" w:rsidRPr="00BC0A8F" w:rsidRDefault="00BC0A8F" w:rsidP="00BC0A8F">
      <w:pPr>
        <w:spacing w:after="0"/>
        <w:rPr>
          <w:rFonts w:ascii="Arial" w:hAnsi="Arial" w:cs="Arial"/>
        </w:rPr>
      </w:pPr>
      <w:r w:rsidRPr="00BC0A8F">
        <w:rPr>
          <w:rFonts w:ascii="Arial" w:hAnsi="Arial" w:cs="Arial"/>
        </w:rPr>
        <w:t xml:space="preserve">Ingrid </w:t>
      </w:r>
      <w:proofErr w:type="spellStart"/>
      <w:r w:rsidRPr="00BC0A8F">
        <w:rPr>
          <w:rFonts w:ascii="Arial" w:hAnsi="Arial" w:cs="Arial"/>
        </w:rPr>
        <w:t>Voléry</w:t>
      </w:r>
      <w:proofErr w:type="spellEnd"/>
      <w:r w:rsidRPr="00BC0A8F">
        <w:rPr>
          <w:rFonts w:ascii="Arial" w:hAnsi="Arial" w:cs="Arial"/>
        </w:rPr>
        <w:t xml:space="preserve"> (Université de Lorraine)</w:t>
      </w:r>
    </w:p>
    <w:p w:rsidR="00BC0A8F" w:rsidRPr="00BC0A8F" w:rsidRDefault="00BC0A8F" w:rsidP="00BC0A8F">
      <w:pPr>
        <w:spacing w:after="0"/>
        <w:rPr>
          <w:rFonts w:ascii="Arial" w:hAnsi="Arial" w:cs="Arial"/>
          <w:lang w:val="fr-BE"/>
        </w:rPr>
      </w:pPr>
      <w:r w:rsidRPr="00BC0A8F">
        <w:rPr>
          <w:rFonts w:ascii="Arial" w:hAnsi="Arial" w:cs="Arial"/>
          <w:lang w:val="fr-BE"/>
        </w:rPr>
        <w:t>Didier Vrancken (Université de Liège)</w:t>
      </w:r>
    </w:p>
    <w:p w:rsidR="00BC0A8F" w:rsidRPr="00BC0A8F" w:rsidRDefault="00BC0A8F" w:rsidP="00BC0A8F">
      <w:pPr>
        <w:spacing w:after="0"/>
        <w:rPr>
          <w:rFonts w:ascii="Arial" w:hAnsi="Arial" w:cs="Arial"/>
          <w:lang w:val="fr-BE"/>
        </w:rPr>
      </w:pPr>
    </w:p>
    <w:p w:rsidR="00BC0A8F" w:rsidRPr="00BC0A8F" w:rsidRDefault="00BC0A8F" w:rsidP="00BC0A8F">
      <w:pPr>
        <w:spacing w:after="0"/>
        <w:rPr>
          <w:rFonts w:ascii="Arial" w:hAnsi="Arial" w:cs="Arial"/>
          <w:b/>
          <w:lang w:val="fr-BE"/>
        </w:rPr>
      </w:pPr>
      <w:r w:rsidRPr="00BC0A8F">
        <w:rPr>
          <w:rFonts w:ascii="Arial" w:hAnsi="Arial" w:cs="Arial"/>
          <w:b/>
          <w:lang w:val="fr-BE"/>
        </w:rPr>
        <w:t xml:space="preserve">Comité d’organisation </w:t>
      </w:r>
    </w:p>
    <w:p w:rsidR="00BC0A8F" w:rsidRPr="00BC0A8F" w:rsidRDefault="00BC0A8F" w:rsidP="00BC0A8F">
      <w:pPr>
        <w:spacing w:after="0"/>
        <w:rPr>
          <w:rFonts w:ascii="Arial" w:hAnsi="Arial" w:cs="Arial"/>
          <w:lang w:val="fr-BE"/>
        </w:rPr>
      </w:pPr>
      <w:r w:rsidRPr="00BC0A8F">
        <w:rPr>
          <w:rFonts w:ascii="Arial" w:hAnsi="Arial" w:cs="Arial"/>
          <w:lang w:val="fr-BE"/>
        </w:rPr>
        <w:t>Nathalie Burnay (</w:t>
      </w:r>
      <w:proofErr w:type="spellStart"/>
      <w:r w:rsidRPr="00BC0A8F">
        <w:rPr>
          <w:rFonts w:ascii="Arial" w:hAnsi="Arial" w:cs="Arial"/>
          <w:lang w:val="fr-BE"/>
        </w:rPr>
        <w:t>UNamur</w:t>
      </w:r>
      <w:proofErr w:type="spellEnd"/>
      <w:r w:rsidRPr="00BC0A8F">
        <w:rPr>
          <w:rFonts w:ascii="Arial" w:hAnsi="Arial" w:cs="Arial"/>
          <w:lang w:val="fr-BE"/>
        </w:rPr>
        <w:t>)</w:t>
      </w:r>
    </w:p>
    <w:p w:rsidR="00BC0A8F" w:rsidRPr="00BC0A8F" w:rsidRDefault="00BC0A8F" w:rsidP="00BC0A8F">
      <w:pPr>
        <w:spacing w:after="0"/>
        <w:rPr>
          <w:rFonts w:ascii="Arial" w:hAnsi="Arial" w:cs="Arial"/>
        </w:rPr>
      </w:pPr>
      <w:r w:rsidRPr="00BC0A8F">
        <w:rPr>
          <w:rFonts w:ascii="Arial" w:hAnsi="Arial" w:cs="Arial"/>
        </w:rPr>
        <w:t xml:space="preserve">Céline </w:t>
      </w:r>
      <w:proofErr w:type="spellStart"/>
      <w:r w:rsidRPr="00BC0A8F">
        <w:rPr>
          <w:rFonts w:ascii="Arial" w:hAnsi="Arial" w:cs="Arial"/>
        </w:rPr>
        <w:t>Decleire</w:t>
      </w:r>
      <w:proofErr w:type="spellEnd"/>
      <w:r w:rsidRPr="00BC0A8F">
        <w:rPr>
          <w:rFonts w:ascii="Arial" w:hAnsi="Arial" w:cs="Arial"/>
        </w:rPr>
        <w:t xml:space="preserve"> (</w:t>
      </w:r>
      <w:proofErr w:type="spellStart"/>
      <w:r w:rsidRPr="00BC0A8F">
        <w:rPr>
          <w:rFonts w:ascii="Arial" w:hAnsi="Arial" w:cs="Arial"/>
        </w:rPr>
        <w:t>UNamur</w:t>
      </w:r>
      <w:proofErr w:type="spellEnd"/>
      <w:r w:rsidRPr="00BC0A8F">
        <w:rPr>
          <w:rFonts w:ascii="Arial" w:hAnsi="Arial" w:cs="Arial"/>
        </w:rPr>
        <w:t>)</w:t>
      </w:r>
    </w:p>
    <w:p w:rsidR="00BC0A8F" w:rsidRPr="00BC0A8F" w:rsidRDefault="00C52689" w:rsidP="00BC0A8F">
      <w:pPr>
        <w:spacing w:after="0"/>
        <w:rPr>
          <w:rFonts w:ascii="Arial" w:hAnsi="Arial" w:cs="Arial"/>
        </w:rPr>
      </w:pPr>
      <w:r>
        <w:rPr>
          <w:rFonts w:ascii="Arial" w:hAnsi="Arial" w:cs="Arial"/>
        </w:rPr>
        <w:t>A</w:t>
      </w:r>
      <w:r w:rsidR="00BC0A8F" w:rsidRPr="00BC0A8F">
        <w:rPr>
          <w:rFonts w:ascii="Arial" w:hAnsi="Arial" w:cs="Arial"/>
        </w:rPr>
        <w:t xml:space="preserve">urore </w:t>
      </w:r>
      <w:proofErr w:type="spellStart"/>
      <w:r w:rsidR="00BC0A8F" w:rsidRPr="00BC0A8F">
        <w:rPr>
          <w:rFonts w:ascii="Arial" w:hAnsi="Arial" w:cs="Arial"/>
        </w:rPr>
        <w:t>Midavaine</w:t>
      </w:r>
      <w:proofErr w:type="spellEnd"/>
      <w:r w:rsidR="00BC0A8F" w:rsidRPr="00BC0A8F">
        <w:rPr>
          <w:rFonts w:ascii="Arial" w:hAnsi="Arial" w:cs="Arial"/>
        </w:rPr>
        <w:t xml:space="preserve"> (</w:t>
      </w:r>
      <w:proofErr w:type="spellStart"/>
      <w:r w:rsidR="00BC0A8F" w:rsidRPr="00BC0A8F">
        <w:rPr>
          <w:rFonts w:ascii="Arial" w:hAnsi="Arial" w:cs="Arial"/>
        </w:rPr>
        <w:t>UNamur</w:t>
      </w:r>
      <w:proofErr w:type="spellEnd"/>
      <w:r w:rsidR="00BC0A8F" w:rsidRPr="00BC0A8F">
        <w:rPr>
          <w:rFonts w:ascii="Arial" w:hAnsi="Arial" w:cs="Arial"/>
        </w:rPr>
        <w:t>)</w:t>
      </w:r>
    </w:p>
    <w:p w:rsidR="00BC0A8F" w:rsidRPr="00BC0A8F" w:rsidRDefault="00BC0A8F" w:rsidP="00BC0A8F">
      <w:pPr>
        <w:spacing w:after="0"/>
        <w:rPr>
          <w:rFonts w:ascii="Arial" w:hAnsi="Arial" w:cs="Arial"/>
        </w:rPr>
      </w:pPr>
      <w:r w:rsidRPr="00BC0A8F">
        <w:rPr>
          <w:rFonts w:ascii="Arial" w:hAnsi="Arial" w:cs="Arial"/>
        </w:rPr>
        <w:t>Simon Lemaire (</w:t>
      </w:r>
      <w:proofErr w:type="spellStart"/>
      <w:r w:rsidRPr="00BC0A8F">
        <w:rPr>
          <w:rFonts w:ascii="Arial" w:hAnsi="Arial" w:cs="Arial"/>
        </w:rPr>
        <w:t>UNamur</w:t>
      </w:r>
      <w:proofErr w:type="spellEnd"/>
      <w:r w:rsidRPr="00BC0A8F">
        <w:rPr>
          <w:rFonts w:ascii="Arial" w:hAnsi="Arial" w:cs="Arial"/>
        </w:rPr>
        <w:t>)</w:t>
      </w:r>
    </w:p>
    <w:p w:rsidR="00BC0A8F" w:rsidRPr="00BC0A8F" w:rsidRDefault="00BC0A8F" w:rsidP="00BC0A8F">
      <w:pPr>
        <w:spacing w:after="0"/>
        <w:rPr>
          <w:rFonts w:ascii="Arial" w:hAnsi="Arial" w:cs="Arial"/>
        </w:rPr>
      </w:pPr>
      <w:r w:rsidRPr="00BC0A8F">
        <w:rPr>
          <w:rFonts w:ascii="Arial" w:hAnsi="Arial" w:cs="Arial"/>
        </w:rPr>
        <w:t>Eléonore Robinson (</w:t>
      </w:r>
      <w:proofErr w:type="spellStart"/>
      <w:r w:rsidRPr="00BC0A8F">
        <w:rPr>
          <w:rFonts w:ascii="Arial" w:hAnsi="Arial" w:cs="Arial"/>
        </w:rPr>
        <w:t>UNamur</w:t>
      </w:r>
      <w:proofErr w:type="spellEnd"/>
      <w:r w:rsidRPr="00BC0A8F">
        <w:rPr>
          <w:rFonts w:ascii="Arial" w:hAnsi="Arial" w:cs="Arial"/>
        </w:rPr>
        <w:t>)</w:t>
      </w:r>
    </w:p>
    <w:p w:rsidR="00BC0A8F" w:rsidRDefault="00BC0A8F" w:rsidP="00BC0A8F">
      <w:pPr>
        <w:spacing w:after="0"/>
        <w:rPr>
          <w:rFonts w:ascii="Arial" w:hAnsi="Arial" w:cs="Arial"/>
          <w:lang w:val="fr-BE"/>
        </w:rPr>
      </w:pPr>
    </w:p>
    <w:p w:rsidR="00C52689" w:rsidRDefault="00C52689" w:rsidP="00BC0A8F">
      <w:pPr>
        <w:spacing w:after="0"/>
        <w:rPr>
          <w:rFonts w:ascii="Arial" w:hAnsi="Arial" w:cs="Arial"/>
          <w:lang w:val="fr-BE"/>
        </w:rPr>
      </w:pPr>
    </w:p>
    <w:p w:rsidR="00C52689" w:rsidRPr="002E2BE1" w:rsidRDefault="00C52689" w:rsidP="00BC0A8F">
      <w:pPr>
        <w:spacing w:after="0"/>
        <w:rPr>
          <w:rFonts w:ascii="Arial" w:hAnsi="Arial" w:cs="Arial"/>
          <w:b/>
          <w:lang w:val="fr-BE"/>
        </w:rPr>
      </w:pPr>
      <w:r w:rsidRPr="002E2BE1">
        <w:rPr>
          <w:rFonts w:ascii="Arial" w:hAnsi="Arial" w:cs="Arial"/>
          <w:b/>
          <w:lang w:val="fr-BE"/>
        </w:rPr>
        <w:t xml:space="preserve">Bibliographie : </w:t>
      </w:r>
    </w:p>
    <w:p w:rsidR="001A3764" w:rsidRPr="00A72289" w:rsidRDefault="001A3764" w:rsidP="00092C67">
      <w:pPr>
        <w:spacing w:after="0"/>
        <w:jc w:val="both"/>
        <w:rPr>
          <w:rFonts w:ascii="Arial" w:hAnsi="Arial" w:cs="Arial"/>
          <w:sz w:val="20"/>
          <w:szCs w:val="20"/>
          <w:lang w:val="fr-BE"/>
        </w:rPr>
      </w:pPr>
      <w:proofErr w:type="spellStart"/>
      <w:r w:rsidRPr="00A72289">
        <w:rPr>
          <w:rFonts w:ascii="Arial" w:hAnsi="Arial" w:cs="Arial"/>
          <w:sz w:val="20"/>
          <w:szCs w:val="20"/>
          <w:lang w:val="fr-BE"/>
        </w:rPr>
        <w:t>Bajoit</w:t>
      </w:r>
      <w:proofErr w:type="spellEnd"/>
      <w:r w:rsidRPr="00A72289">
        <w:rPr>
          <w:rFonts w:ascii="Arial" w:hAnsi="Arial" w:cs="Arial"/>
          <w:sz w:val="20"/>
          <w:szCs w:val="20"/>
          <w:lang w:val="fr-BE"/>
        </w:rPr>
        <w:t xml:space="preserve"> G. (1992). </w:t>
      </w:r>
      <w:r w:rsidRPr="00A72289">
        <w:rPr>
          <w:rFonts w:ascii="Arial" w:hAnsi="Arial" w:cs="Arial"/>
          <w:i/>
          <w:sz w:val="20"/>
          <w:szCs w:val="20"/>
          <w:lang w:val="fr-BE"/>
        </w:rPr>
        <w:t>Pour une sociologie relationnelle</w:t>
      </w:r>
      <w:r w:rsidRPr="00A72289">
        <w:rPr>
          <w:rFonts w:ascii="Arial" w:hAnsi="Arial" w:cs="Arial"/>
          <w:sz w:val="20"/>
          <w:szCs w:val="20"/>
          <w:lang w:val="fr-BE"/>
        </w:rPr>
        <w:t xml:space="preserve">, Paris : PUF.  </w:t>
      </w:r>
    </w:p>
    <w:p w:rsidR="00BA0DB9" w:rsidRPr="00A72289" w:rsidRDefault="00BA0DB9" w:rsidP="00092C67">
      <w:pPr>
        <w:spacing w:after="0"/>
        <w:jc w:val="both"/>
        <w:rPr>
          <w:rFonts w:ascii="Arial" w:hAnsi="Arial" w:cs="Arial"/>
          <w:sz w:val="20"/>
          <w:szCs w:val="20"/>
          <w:lang w:val="fr-BE"/>
        </w:rPr>
      </w:pPr>
      <w:r w:rsidRPr="00A72289">
        <w:rPr>
          <w:rFonts w:ascii="Arial" w:hAnsi="Arial" w:cs="Arial"/>
          <w:sz w:val="20"/>
          <w:szCs w:val="20"/>
          <w:lang w:val="fr-BE"/>
        </w:rPr>
        <w:t xml:space="preserve">Bernard J. (2009). </w:t>
      </w:r>
      <w:r w:rsidRPr="00E9280C">
        <w:rPr>
          <w:rFonts w:ascii="Arial" w:hAnsi="Arial" w:cs="Arial"/>
          <w:i/>
          <w:sz w:val="20"/>
          <w:szCs w:val="20"/>
          <w:lang w:val="fr-BE"/>
        </w:rPr>
        <w:t>Croquemort, une sociologie des émotions</w:t>
      </w:r>
      <w:r w:rsidRPr="00A72289">
        <w:rPr>
          <w:rFonts w:ascii="Arial" w:hAnsi="Arial" w:cs="Arial"/>
          <w:sz w:val="20"/>
          <w:szCs w:val="20"/>
          <w:lang w:val="fr-BE"/>
        </w:rPr>
        <w:t xml:space="preserve">, Paris : </w:t>
      </w:r>
      <w:proofErr w:type="spellStart"/>
      <w:r w:rsidRPr="00A72289">
        <w:rPr>
          <w:rFonts w:ascii="Arial" w:hAnsi="Arial" w:cs="Arial"/>
          <w:sz w:val="20"/>
          <w:szCs w:val="20"/>
          <w:lang w:val="fr-BE"/>
        </w:rPr>
        <w:t>Métaillé</w:t>
      </w:r>
      <w:proofErr w:type="spellEnd"/>
      <w:r w:rsidRPr="00A72289">
        <w:rPr>
          <w:rFonts w:ascii="Arial" w:hAnsi="Arial" w:cs="Arial"/>
          <w:sz w:val="20"/>
          <w:szCs w:val="20"/>
          <w:lang w:val="fr-BE"/>
        </w:rPr>
        <w:t xml:space="preserve">. </w:t>
      </w:r>
    </w:p>
    <w:p w:rsidR="001A3764" w:rsidRPr="00A72289" w:rsidRDefault="001A3764" w:rsidP="00092C67">
      <w:pPr>
        <w:spacing w:after="0"/>
        <w:jc w:val="both"/>
        <w:rPr>
          <w:rFonts w:ascii="Arial" w:hAnsi="Arial" w:cs="Arial"/>
          <w:sz w:val="20"/>
          <w:szCs w:val="20"/>
          <w:lang w:val="fr-BE"/>
        </w:rPr>
      </w:pPr>
      <w:r w:rsidRPr="00A72289">
        <w:rPr>
          <w:rFonts w:ascii="Arial" w:hAnsi="Arial" w:cs="Arial"/>
          <w:sz w:val="20"/>
          <w:szCs w:val="20"/>
          <w:lang w:val="fr-BE"/>
        </w:rPr>
        <w:t xml:space="preserve">Bernard J., (2017). </w:t>
      </w:r>
      <w:r w:rsidRPr="00A72289">
        <w:rPr>
          <w:rFonts w:ascii="Arial" w:hAnsi="Arial" w:cs="Arial"/>
          <w:i/>
          <w:sz w:val="20"/>
          <w:szCs w:val="20"/>
          <w:lang w:val="fr-BE"/>
        </w:rPr>
        <w:t>La concurrence des sentiments,</w:t>
      </w:r>
      <w:r w:rsidRPr="00A72289">
        <w:rPr>
          <w:rFonts w:ascii="Arial" w:hAnsi="Arial" w:cs="Arial"/>
          <w:sz w:val="20"/>
          <w:szCs w:val="20"/>
          <w:lang w:val="fr-BE"/>
        </w:rPr>
        <w:t xml:space="preserve"> </w:t>
      </w:r>
      <w:r w:rsidR="00BA0DB9" w:rsidRPr="00A72289">
        <w:rPr>
          <w:rFonts w:ascii="Arial" w:hAnsi="Arial" w:cs="Arial"/>
          <w:i/>
          <w:sz w:val="20"/>
          <w:szCs w:val="20"/>
          <w:lang w:val="fr-BE"/>
        </w:rPr>
        <w:t>Une sociologie des é</w:t>
      </w:r>
      <w:r w:rsidRPr="00A72289">
        <w:rPr>
          <w:rFonts w:ascii="Arial" w:hAnsi="Arial" w:cs="Arial"/>
          <w:i/>
          <w:sz w:val="20"/>
          <w:szCs w:val="20"/>
          <w:lang w:val="fr-BE"/>
        </w:rPr>
        <w:t>motions</w:t>
      </w:r>
      <w:r w:rsidRPr="00A72289">
        <w:rPr>
          <w:rFonts w:ascii="Arial" w:hAnsi="Arial" w:cs="Arial"/>
          <w:sz w:val="20"/>
          <w:szCs w:val="20"/>
          <w:lang w:val="fr-BE"/>
        </w:rPr>
        <w:t xml:space="preserve">, Paris : </w:t>
      </w:r>
      <w:proofErr w:type="spellStart"/>
      <w:r w:rsidRPr="00A72289">
        <w:rPr>
          <w:rFonts w:ascii="Arial" w:hAnsi="Arial" w:cs="Arial"/>
          <w:sz w:val="20"/>
          <w:szCs w:val="20"/>
          <w:lang w:val="fr-BE"/>
        </w:rPr>
        <w:t>Métaillé</w:t>
      </w:r>
      <w:proofErr w:type="spellEnd"/>
      <w:r w:rsidRPr="00A72289">
        <w:rPr>
          <w:rFonts w:ascii="Arial" w:hAnsi="Arial" w:cs="Arial"/>
          <w:sz w:val="20"/>
          <w:szCs w:val="20"/>
          <w:lang w:val="fr-BE"/>
        </w:rPr>
        <w:t xml:space="preserve">. </w:t>
      </w:r>
    </w:p>
    <w:p w:rsidR="00BA0DB9" w:rsidRPr="00A72289" w:rsidRDefault="00BA0DB9" w:rsidP="00092C67">
      <w:pPr>
        <w:spacing w:after="0"/>
        <w:jc w:val="both"/>
        <w:rPr>
          <w:rFonts w:ascii="Arial" w:hAnsi="Arial" w:cs="Arial"/>
          <w:sz w:val="20"/>
          <w:szCs w:val="20"/>
          <w:lang w:val="fr-BE"/>
        </w:rPr>
      </w:pPr>
      <w:proofErr w:type="spellStart"/>
      <w:r w:rsidRPr="00A72289">
        <w:rPr>
          <w:rFonts w:ascii="Arial" w:hAnsi="Arial" w:cs="Arial"/>
          <w:sz w:val="20"/>
          <w:szCs w:val="20"/>
          <w:lang w:val="fr-BE"/>
        </w:rPr>
        <w:t>Desprat</w:t>
      </w:r>
      <w:proofErr w:type="spellEnd"/>
      <w:r w:rsidRPr="00A72289">
        <w:rPr>
          <w:rFonts w:ascii="Arial" w:hAnsi="Arial" w:cs="Arial"/>
          <w:sz w:val="20"/>
          <w:szCs w:val="20"/>
          <w:lang w:val="fr-BE"/>
        </w:rPr>
        <w:t xml:space="preserve"> D. (2015). Une socialisation au travail émotionnel dans le métier de coiffeur, </w:t>
      </w:r>
      <w:r w:rsidRPr="00A72289">
        <w:rPr>
          <w:rFonts w:ascii="Arial" w:hAnsi="Arial" w:cs="Arial"/>
          <w:i/>
          <w:sz w:val="20"/>
          <w:szCs w:val="20"/>
          <w:lang w:val="fr-BE"/>
        </w:rPr>
        <w:t>La Nouvelle Revue du Travail</w:t>
      </w:r>
      <w:r w:rsidR="00A72289" w:rsidRPr="00A72289">
        <w:rPr>
          <w:rFonts w:ascii="Arial" w:hAnsi="Arial" w:cs="Arial"/>
          <w:sz w:val="20"/>
          <w:szCs w:val="20"/>
          <w:lang w:val="fr-BE"/>
        </w:rPr>
        <w:t xml:space="preserve">, 6. </w:t>
      </w:r>
    </w:p>
    <w:p w:rsidR="00BC0A8F" w:rsidRPr="00A72289" w:rsidRDefault="00C52689" w:rsidP="00092C67">
      <w:pPr>
        <w:spacing w:after="0"/>
        <w:jc w:val="both"/>
        <w:rPr>
          <w:rFonts w:ascii="Arial" w:hAnsi="Arial" w:cs="Arial"/>
          <w:sz w:val="20"/>
          <w:szCs w:val="20"/>
          <w:lang w:val="fr-BE"/>
        </w:rPr>
      </w:pPr>
      <w:r w:rsidRPr="00A72289">
        <w:rPr>
          <w:rFonts w:ascii="Arial" w:hAnsi="Arial" w:cs="Arial"/>
          <w:sz w:val="20"/>
          <w:szCs w:val="20"/>
          <w:lang w:val="fr-BE"/>
        </w:rPr>
        <w:t>E</w:t>
      </w:r>
      <w:r w:rsidR="00A72289" w:rsidRPr="00A72289">
        <w:rPr>
          <w:rFonts w:ascii="Arial" w:hAnsi="Arial" w:cs="Arial"/>
          <w:sz w:val="20"/>
          <w:szCs w:val="20"/>
          <w:lang w:val="fr-BE"/>
        </w:rPr>
        <w:t>lias,</w:t>
      </w:r>
      <w:r w:rsidRPr="00A72289">
        <w:rPr>
          <w:rFonts w:ascii="Arial" w:hAnsi="Arial" w:cs="Arial"/>
          <w:sz w:val="20"/>
          <w:szCs w:val="20"/>
          <w:lang w:val="fr-BE"/>
        </w:rPr>
        <w:t xml:space="preserve"> N.</w:t>
      </w:r>
      <w:r w:rsidR="00A72289" w:rsidRPr="00A72289">
        <w:rPr>
          <w:rFonts w:ascii="Arial" w:hAnsi="Arial" w:cs="Arial"/>
          <w:sz w:val="20"/>
          <w:szCs w:val="20"/>
          <w:lang w:val="fr-BE"/>
        </w:rPr>
        <w:t xml:space="preserve"> (2003)</w:t>
      </w:r>
      <w:r w:rsidRPr="00A72289">
        <w:rPr>
          <w:rFonts w:ascii="Arial" w:hAnsi="Arial" w:cs="Arial"/>
          <w:sz w:val="20"/>
          <w:szCs w:val="20"/>
          <w:lang w:val="fr-BE"/>
        </w:rPr>
        <w:t xml:space="preserve">, </w:t>
      </w:r>
      <w:r w:rsidRPr="00A72289">
        <w:rPr>
          <w:rFonts w:ascii="Arial" w:hAnsi="Arial" w:cs="Arial"/>
          <w:i/>
          <w:sz w:val="20"/>
          <w:szCs w:val="20"/>
          <w:lang w:val="fr-BE"/>
        </w:rPr>
        <w:t>La civilisation des mœ</w:t>
      </w:r>
      <w:r w:rsidR="00A72289" w:rsidRPr="00A72289">
        <w:rPr>
          <w:rFonts w:ascii="Arial" w:hAnsi="Arial" w:cs="Arial"/>
          <w:i/>
          <w:sz w:val="20"/>
          <w:szCs w:val="20"/>
          <w:lang w:val="fr-BE"/>
        </w:rPr>
        <w:t>urs</w:t>
      </w:r>
      <w:r w:rsidR="00A72289" w:rsidRPr="00A72289">
        <w:rPr>
          <w:rFonts w:ascii="Arial" w:hAnsi="Arial" w:cs="Arial"/>
          <w:sz w:val="20"/>
          <w:szCs w:val="20"/>
          <w:lang w:val="fr-BE"/>
        </w:rPr>
        <w:t>, Paris, Pocket.</w:t>
      </w:r>
    </w:p>
    <w:p w:rsidR="008040C2" w:rsidRPr="00A72289" w:rsidRDefault="008040C2" w:rsidP="00092C67">
      <w:pPr>
        <w:spacing w:after="0"/>
        <w:jc w:val="both"/>
        <w:rPr>
          <w:rFonts w:ascii="Arial" w:hAnsi="Arial" w:cs="Arial"/>
          <w:sz w:val="20"/>
          <w:szCs w:val="20"/>
          <w:lang w:val="fr-BE"/>
        </w:rPr>
      </w:pPr>
      <w:proofErr w:type="spellStart"/>
      <w:r w:rsidRPr="00A72289">
        <w:rPr>
          <w:rFonts w:ascii="Arial" w:hAnsi="Arial" w:cs="Arial"/>
          <w:sz w:val="20"/>
          <w:szCs w:val="20"/>
          <w:lang w:val="fr-BE"/>
        </w:rPr>
        <w:t>Fassin</w:t>
      </w:r>
      <w:proofErr w:type="spellEnd"/>
      <w:r w:rsidR="002E2BE1">
        <w:rPr>
          <w:rFonts w:ascii="Arial" w:hAnsi="Arial" w:cs="Arial"/>
          <w:sz w:val="20"/>
          <w:szCs w:val="20"/>
          <w:lang w:val="fr-BE"/>
        </w:rPr>
        <w:t xml:space="preserve"> D. (2009), Economies morales, </w:t>
      </w:r>
      <w:r w:rsidR="002E2BE1" w:rsidRPr="002E2BE1">
        <w:rPr>
          <w:rFonts w:ascii="Arial" w:hAnsi="Arial" w:cs="Arial"/>
          <w:i/>
          <w:sz w:val="20"/>
          <w:szCs w:val="20"/>
          <w:lang w:val="fr-BE"/>
        </w:rPr>
        <w:t xml:space="preserve">Annales, Histoire, </w:t>
      </w:r>
      <w:r w:rsidR="002E2BE1">
        <w:rPr>
          <w:rFonts w:ascii="Arial" w:hAnsi="Arial" w:cs="Arial"/>
          <w:i/>
          <w:sz w:val="20"/>
          <w:szCs w:val="20"/>
          <w:lang w:val="fr-BE"/>
        </w:rPr>
        <w:t>S</w:t>
      </w:r>
      <w:r w:rsidR="002E2BE1" w:rsidRPr="002E2BE1">
        <w:rPr>
          <w:rFonts w:ascii="Arial" w:hAnsi="Arial" w:cs="Arial"/>
          <w:i/>
          <w:sz w:val="20"/>
          <w:szCs w:val="20"/>
          <w:lang w:val="fr-BE"/>
        </w:rPr>
        <w:t>ciences sociales</w:t>
      </w:r>
      <w:r w:rsidR="002E2BE1">
        <w:rPr>
          <w:rFonts w:ascii="Arial" w:hAnsi="Arial" w:cs="Arial"/>
          <w:sz w:val="20"/>
          <w:szCs w:val="20"/>
          <w:lang w:val="fr-BE"/>
        </w:rPr>
        <w:t xml:space="preserve">, 6. </w:t>
      </w:r>
    </w:p>
    <w:p w:rsidR="001A3764" w:rsidRPr="00A72289" w:rsidRDefault="001A3764" w:rsidP="00092C67">
      <w:pPr>
        <w:spacing w:after="0"/>
        <w:jc w:val="both"/>
        <w:rPr>
          <w:rFonts w:ascii="Arial" w:hAnsi="Arial" w:cs="Arial"/>
          <w:sz w:val="20"/>
          <w:szCs w:val="20"/>
          <w:lang w:val="fr-BE"/>
        </w:rPr>
      </w:pPr>
      <w:proofErr w:type="spellStart"/>
      <w:r w:rsidRPr="00A72289">
        <w:rPr>
          <w:rFonts w:ascii="Arial" w:hAnsi="Arial" w:cs="Arial"/>
          <w:sz w:val="20"/>
          <w:szCs w:val="20"/>
          <w:lang w:val="fr-BE"/>
        </w:rPr>
        <w:t>Fortino</w:t>
      </w:r>
      <w:proofErr w:type="spellEnd"/>
      <w:r w:rsidRPr="00A72289">
        <w:rPr>
          <w:rFonts w:ascii="Arial" w:hAnsi="Arial" w:cs="Arial"/>
          <w:sz w:val="20"/>
          <w:szCs w:val="20"/>
          <w:lang w:val="fr-BE"/>
        </w:rPr>
        <w:t xml:space="preserve"> S., </w:t>
      </w:r>
      <w:proofErr w:type="spellStart"/>
      <w:r w:rsidRPr="00A72289">
        <w:rPr>
          <w:rFonts w:ascii="Arial" w:hAnsi="Arial" w:cs="Arial"/>
          <w:sz w:val="20"/>
          <w:szCs w:val="20"/>
          <w:lang w:val="fr-BE"/>
        </w:rPr>
        <w:t>Jeantet</w:t>
      </w:r>
      <w:proofErr w:type="spellEnd"/>
      <w:r w:rsidRPr="00A72289">
        <w:rPr>
          <w:rFonts w:ascii="Arial" w:hAnsi="Arial" w:cs="Arial"/>
          <w:sz w:val="20"/>
          <w:szCs w:val="20"/>
          <w:lang w:val="fr-BE"/>
        </w:rPr>
        <w:t xml:space="preserve"> A., </w:t>
      </w:r>
      <w:proofErr w:type="spellStart"/>
      <w:r w:rsidRPr="00A72289">
        <w:rPr>
          <w:rFonts w:ascii="Arial" w:hAnsi="Arial" w:cs="Arial"/>
          <w:sz w:val="20"/>
          <w:szCs w:val="20"/>
          <w:lang w:val="fr-BE"/>
        </w:rPr>
        <w:t>Tcholakova</w:t>
      </w:r>
      <w:proofErr w:type="spellEnd"/>
      <w:r w:rsidRPr="00A72289">
        <w:rPr>
          <w:rFonts w:ascii="Arial" w:hAnsi="Arial" w:cs="Arial"/>
          <w:sz w:val="20"/>
          <w:szCs w:val="20"/>
          <w:lang w:val="fr-BE"/>
        </w:rPr>
        <w:t xml:space="preserve"> A. (2015), Emotions au travail, travail des émotions, </w:t>
      </w:r>
      <w:r w:rsidRPr="00A72289">
        <w:rPr>
          <w:rFonts w:ascii="Arial" w:hAnsi="Arial" w:cs="Arial"/>
          <w:i/>
          <w:sz w:val="20"/>
          <w:szCs w:val="20"/>
          <w:lang w:val="fr-BE"/>
        </w:rPr>
        <w:t xml:space="preserve">La </w:t>
      </w:r>
      <w:r w:rsidR="008040C2" w:rsidRPr="00A72289">
        <w:rPr>
          <w:rFonts w:ascii="Arial" w:hAnsi="Arial" w:cs="Arial"/>
          <w:i/>
          <w:sz w:val="20"/>
          <w:szCs w:val="20"/>
          <w:lang w:val="fr-BE"/>
        </w:rPr>
        <w:t>N</w:t>
      </w:r>
      <w:r w:rsidRPr="00A72289">
        <w:rPr>
          <w:rFonts w:ascii="Arial" w:hAnsi="Arial" w:cs="Arial"/>
          <w:i/>
          <w:sz w:val="20"/>
          <w:szCs w:val="20"/>
          <w:lang w:val="fr-BE"/>
        </w:rPr>
        <w:t xml:space="preserve">ouvelle </w:t>
      </w:r>
      <w:r w:rsidR="008040C2" w:rsidRPr="00A72289">
        <w:rPr>
          <w:rFonts w:ascii="Arial" w:hAnsi="Arial" w:cs="Arial"/>
          <w:i/>
          <w:sz w:val="20"/>
          <w:szCs w:val="20"/>
          <w:lang w:val="fr-BE"/>
        </w:rPr>
        <w:t>Revue du T</w:t>
      </w:r>
      <w:r w:rsidRPr="00A72289">
        <w:rPr>
          <w:rFonts w:ascii="Arial" w:hAnsi="Arial" w:cs="Arial"/>
          <w:i/>
          <w:sz w:val="20"/>
          <w:szCs w:val="20"/>
          <w:lang w:val="fr-BE"/>
        </w:rPr>
        <w:t>ravail</w:t>
      </w:r>
      <w:r w:rsidRPr="00A72289">
        <w:rPr>
          <w:rFonts w:ascii="Arial" w:hAnsi="Arial" w:cs="Arial"/>
          <w:sz w:val="20"/>
          <w:szCs w:val="20"/>
          <w:lang w:val="fr-BE"/>
        </w:rPr>
        <w:t>, 6, 1-9.</w:t>
      </w:r>
    </w:p>
    <w:p w:rsidR="00BA0DB9" w:rsidRPr="00A72289" w:rsidRDefault="00BA0DB9" w:rsidP="00092C67">
      <w:pPr>
        <w:spacing w:after="0"/>
        <w:jc w:val="both"/>
        <w:rPr>
          <w:rFonts w:ascii="Arial" w:hAnsi="Arial" w:cs="Arial"/>
          <w:sz w:val="20"/>
          <w:szCs w:val="20"/>
          <w:lang w:val="en-GB"/>
        </w:rPr>
      </w:pPr>
      <w:proofErr w:type="spellStart"/>
      <w:r w:rsidRPr="00A72289">
        <w:rPr>
          <w:rFonts w:ascii="Arial" w:hAnsi="Arial" w:cs="Arial"/>
          <w:sz w:val="20"/>
          <w:szCs w:val="20"/>
          <w:lang w:val="en-GB"/>
        </w:rPr>
        <w:t>Hochschild</w:t>
      </w:r>
      <w:proofErr w:type="spellEnd"/>
      <w:r w:rsidRPr="00A72289">
        <w:rPr>
          <w:rFonts w:ascii="Arial" w:hAnsi="Arial" w:cs="Arial"/>
          <w:sz w:val="20"/>
          <w:szCs w:val="20"/>
          <w:lang w:val="en-GB"/>
        </w:rPr>
        <w:t xml:space="preserve"> A.R. (1983), </w:t>
      </w:r>
      <w:proofErr w:type="gramStart"/>
      <w:r w:rsidRPr="00A72289">
        <w:rPr>
          <w:rFonts w:ascii="Arial" w:hAnsi="Arial" w:cs="Arial"/>
          <w:i/>
          <w:sz w:val="20"/>
          <w:szCs w:val="20"/>
          <w:lang w:val="en-GB"/>
        </w:rPr>
        <w:t>The</w:t>
      </w:r>
      <w:proofErr w:type="gramEnd"/>
      <w:r w:rsidRPr="00A72289">
        <w:rPr>
          <w:rFonts w:ascii="Arial" w:hAnsi="Arial" w:cs="Arial"/>
          <w:i/>
          <w:sz w:val="20"/>
          <w:szCs w:val="20"/>
          <w:lang w:val="en-GB"/>
        </w:rPr>
        <w:t xml:space="preserve"> Managed Heart. The Commercialization of Human Feeling</w:t>
      </w:r>
      <w:r w:rsidRPr="00A72289">
        <w:rPr>
          <w:rFonts w:ascii="Arial" w:hAnsi="Arial" w:cs="Arial"/>
          <w:sz w:val="20"/>
          <w:szCs w:val="20"/>
          <w:lang w:val="en-GB"/>
        </w:rPr>
        <w:t>, University of California Press.</w:t>
      </w:r>
    </w:p>
    <w:p w:rsidR="008C4A42" w:rsidRPr="00A72289" w:rsidRDefault="008C4A42" w:rsidP="00092C67">
      <w:pPr>
        <w:spacing w:after="0"/>
        <w:jc w:val="both"/>
        <w:rPr>
          <w:rFonts w:ascii="Arial" w:hAnsi="Arial" w:cs="Arial"/>
          <w:sz w:val="20"/>
          <w:szCs w:val="20"/>
        </w:rPr>
      </w:pPr>
      <w:proofErr w:type="spellStart"/>
      <w:r w:rsidRPr="00A72289">
        <w:rPr>
          <w:rFonts w:ascii="Arial" w:hAnsi="Arial" w:cs="Arial"/>
          <w:sz w:val="20"/>
          <w:szCs w:val="20"/>
        </w:rPr>
        <w:t>Illouz</w:t>
      </w:r>
      <w:proofErr w:type="spellEnd"/>
      <w:r w:rsidRPr="00A72289">
        <w:rPr>
          <w:rFonts w:ascii="Arial" w:hAnsi="Arial" w:cs="Arial"/>
          <w:sz w:val="20"/>
          <w:szCs w:val="20"/>
        </w:rPr>
        <w:t xml:space="preserve"> E. (2006),</w:t>
      </w:r>
      <w:r w:rsidRPr="00A72289">
        <w:rPr>
          <w:rFonts w:ascii="Arial" w:hAnsi="Arial" w:cs="Arial"/>
          <w:i/>
          <w:sz w:val="20"/>
          <w:szCs w:val="20"/>
        </w:rPr>
        <w:t xml:space="preserve"> Les sentiments du capitalisme</w:t>
      </w:r>
      <w:r w:rsidRPr="00A72289">
        <w:rPr>
          <w:rFonts w:ascii="Arial" w:hAnsi="Arial" w:cs="Arial"/>
          <w:sz w:val="20"/>
          <w:szCs w:val="20"/>
        </w:rPr>
        <w:t xml:space="preserve">, Paris : Seuil. </w:t>
      </w:r>
    </w:p>
    <w:p w:rsidR="008040C2" w:rsidRPr="00A72289" w:rsidRDefault="008040C2" w:rsidP="00092C67">
      <w:pPr>
        <w:spacing w:after="0"/>
        <w:jc w:val="both"/>
        <w:rPr>
          <w:rFonts w:ascii="Arial" w:hAnsi="Arial" w:cs="Arial"/>
          <w:sz w:val="20"/>
          <w:szCs w:val="20"/>
        </w:rPr>
      </w:pPr>
      <w:proofErr w:type="spellStart"/>
      <w:r w:rsidRPr="00A72289">
        <w:rPr>
          <w:rFonts w:ascii="Arial" w:hAnsi="Arial" w:cs="Arial"/>
          <w:sz w:val="20"/>
          <w:szCs w:val="20"/>
        </w:rPr>
        <w:t>Illouz</w:t>
      </w:r>
      <w:proofErr w:type="spellEnd"/>
      <w:r w:rsidRPr="00A72289">
        <w:rPr>
          <w:rFonts w:ascii="Arial" w:hAnsi="Arial" w:cs="Arial"/>
          <w:sz w:val="20"/>
          <w:szCs w:val="20"/>
        </w:rPr>
        <w:t xml:space="preserve"> E (2019),</w:t>
      </w:r>
      <w:r w:rsidR="008C4A42" w:rsidRPr="00A72289">
        <w:rPr>
          <w:rFonts w:ascii="Arial" w:hAnsi="Arial" w:cs="Arial"/>
          <w:sz w:val="20"/>
          <w:szCs w:val="20"/>
        </w:rPr>
        <w:t xml:space="preserve"> </w:t>
      </w:r>
      <w:r w:rsidR="008C4A42" w:rsidRPr="00A72289">
        <w:rPr>
          <w:rFonts w:ascii="Arial" w:hAnsi="Arial" w:cs="Arial"/>
          <w:i/>
          <w:sz w:val="20"/>
          <w:szCs w:val="20"/>
        </w:rPr>
        <w:t>Les marchandises émotionnelles</w:t>
      </w:r>
      <w:r w:rsidR="008C4A42" w:rsidRPr="00A72289">
        <w:rPr>
          <w:rFonts w:ascii="Arial" w:hAnsi="Arial" w:cs="Arial"/>
          <w:sz w:val="20"/>
          <w:szCs w:val="20"/>
        </w:rPr>
        <w:t xml:space="preserve">, Paris : Premier Parallèle. </w:t>
      </w:r>
    </w:p>
    <w:p w:rsidR="00BA0DB9" w:rsidRPr="00A72289" w:rsidRDefault="00BA0DB9" w:rsidP="00092C67">
      <w:pPr>
        <w:spacing w:after="0"/>
        <w:jc w:val="both"/>
        <w:rPr>
          <w:rFonts w:ascii="Arial" w:hAnsi="Arial" w:cs="Arial"/>
          <w:sz w:val="20"/>
          <w:szCs w:val="20"/>
          <w:lang w:val="fr-BE"/>
        </w:rPr>
      </w:pPr>
      <w:proofErr w:type="spellStart"/>
      <w:r w:rsidRPr="00A72289">
        <w:rPr>
          <w:rFonts w:ascii="Arial" w:hAnsi="Arial" w:cs="Arial"/>
          <w:sz w:val="20"/>
          <w:szCs w:val="20"/>
          <w:lang w:val="fr-BE"/>
        </w:rPr>
        <w:t>Molinier</w:t>
      </w:r>
      <w:proofErr w:type="spellEnd"/>
      <w:r w:rsidRPr="00A72289">
        <w:rPr>
          <w:rFonts w:ascii="Arial" w:hAnsi="Arial" w:cs="Arial"/>
          <w:sz w:val="20"/>
          <w:szCs w:val="20"/>
          <w:lang w:val="fr-BE"/>
        </w:rPr>
        <w:t xml:space="preserve"> P. (2012), </w:t>
      </w:r>
      <w:r w:rsidRPr="00A72289">
        <w:rPr>
          <w:rFonts w:ascii="Arial" w:hAnsi="Arial" w:cs="Arial"/>
          <w:i/>
          <w:sz w:val="20"/>
          <w:szCs w:val="20"/>
          <w:lang w:val="fr-BE"/>
        </w:rPr>
        <w:t>Le Travail du care</w:t>
      </w:r>
      <w:r w:rsidRPr="00A72289">
        <w:rPr>
          <w:rFonts w:ascii="Arial" w:hAnsi="Arial" w:cs="Arial"/>
          <w:sz w:val="20"/>
          <w:szCs w:val="20"/>
          <w:lang w:val="fr-BE"/>
        </w:rPr>
        <w:t>, Paris : La Dispute.</w:t>
      </w:r>
    </w:p>
    <w:p w:rsidR="002E2BE1" w:rsidRPr="002E2BE1" w:rsidRDefault="001A3764" w:rsidP="002E2BE1">
      <w:pPr>
        <w:spacing w:after="0"/>
        <w:rPr>
          <w:rFonts w:ascii="Arial" w:hAnsi="Arial" w:cs="Arial"/>
          <w:sz w:val="20"/>
          <w:szCs w:val="20"/>
          <w:lang w:val="fr-BE"/>
        </w:rPr>
      </w:pPr>
      <w:proofErr w:type="spellStart"/>
      <w:r w:rsidRPr="002E2BE1">
        <w:rPr>
          <w:rFonts w:ascii="Arial" w:hAnsi="Arial" w:cs="Arial"/>
          <w:sz w:val="20"/>
          <w:szCs w:val="20"/>
          <w:lang w:val="fr-BE"/>
        </w:rPr>
        <w:t>Ogien</w:t>
      </w:r>
      <w:proofErr w:type="spellEnd"/>
      <w:r w:rsidR="002E2BE1" w:rsidRPr="002E2BE1">
        <w:rPr>
          <w:rFonts w:ascii="Arial" w:hAnsi="Arial" w:cs="Arial"/>
          <w:sz w:val="20"/>
          <w:szCs w:val="20"/>
          <w:lang w:val="fr-BE"/>
        </w:rPr>
        <w:t xml:space="preserve"> A.</w:t>
      </w:r>
      <w:r w:rsidRPr="002E2BE1">
        <w:rPr>
          <w:rFonts w:ascii="Arial" w:hAnsi="Arial" w:cs="Arial"/>
          <w:sz w:val="20"/>
          <w:szCs w:val="20"/>
          <w:lang w:val="fr-BE"/>
        </w:rPr>
        <w:t xml:space="preserve">, </w:t>
      </w:r>
      <w:proofErr w:type="spellStart"/>
      <w:r w:rsidRPr="002E2BE1">
        <w:rPr>
          <w:rFonts w:ascii="Arial" w:hAnsi="Arial" w:cs="Arial"/>
          <w:sz w:val="20"/>
          <w:szCs w:val="20"/>
          <w:lang w:val="fr-BE"/>
        </w:rPr>
        <w:t>Quéré</w:t>
      </w:r>
      <w:proofErr w:type="spellEnd"/>
      <w:r w:rsidR="002E2BE1" w:rsidRPr="002E2BE1">
        <w:rPr>
          <w:rFonts w:ascii="Arial" w:hAnsi="Arial" w:cs="Arial"/>
          <w:sz w:val="20"/>
          <w:szCs w:val="20"/>
          <w:lang w:val="fr-BE"/>
        </w:rPr>
        <w:t xml:space="preserve"> L., (</w:t>
      </w:r>
      <w:r w:rsidRPr="002E2BE1">
        <w:rPr>
          <w:rFonts w:ascii="Arial" w:hAnsi="Arial" w:cs="Arial"/>
          <w:sz w:val="20"/>
          <w:szCs w:val="20"/>
          <w:lang w:val="fr-BE"/>
        </w:rPr>
        <w:t>2005</w:t>
      </w:r>
      <w:r w:rsidR="002E2BE1" w:rsidRPr="002E2BE1">
        <w:rPr>
          <w:rFonts w:ascii="Arial" w:hAnsi="Arial" w:cs="Arial"/>
          <w:sz w:val="20"/>
          <w:szCs w:val="20"/>
          <w:lang w:val="fr-BE"/>
        </w:rPr>
        <w:t xml:space="preserve">), </w:t>
      </w:r>
      <w:r w:rsidR="002E2BE1" w:rsidRPr="00E9280C">
        <w:rPr>
          <w:rFonts w:ascii="Arial" w:hAnsi="Arial" w:cs="Arial"/>
          <w:i/>
          <w:sz w:val="20"/>
          <w:szCs w:val="20"/>
          <w:lang w:val="fr-BE"/>
        </w:rPr>
        <w:t>Vocabulaire de la sociologie de l’action</w:t>
      </w:r>
      <w:r w:rsidR="002E2BE1" w:rsidRPr="002E2BE1">
        <w:rPr>
          <w:rFonts w:ascii="Arial" w:hAnsi="Arial" w:cs="Arial"/>
          <w:sz w:val="20"/>
          <w:szCs w:val="20"/>
          <w:lang w:val="fr-BE"/>
        </w:rPr>
        <w:t xml:space="preserve">, Paris : Ellipses. </w:t>
      </w:r>
    </w:p>
    <w:p w:rsidR="00BA0DB9" w:rsidRPr="00A72289" w:rsidRDefault="00BA0DB9" w:rsidP="00092C67">
      <w:pPr>
        <w:spacing w:after="0"/>
        <w:jc w:val="both"/>
        <w:rPr>
          <w:rFonts w:ascii="Arial" w:hAnsi="Arial" w:cs="Arial"/>
          <w:sz w:val="20"/>
          <w:szCs w:val="20"/>
          <w:lang w:val="fr-BE"/>
        </w:rPr>
      </w:pPr>
      <w:proofErr w:type="spellStart"/>
      <w:r w:rsidRPr="00A72289">
        <w:rPr>
          <w:rFonts w:ascii="Arial" w:hAnsi="Arial" w:cs="Arial"/>
          <w:sz w:val="20"/>
          <w:szCs w:val="20"/>
          <w:lang w:val="fr-BE"/>
        </w:rPr>
        <w:t>Paperman</w:t>
      </w:r>
      <w:proofErr w:type="spellEnd"/>
      <w:r w:rsidRPr="00A72289">
        <w:rPr>
          <w:rFonts w:ascii="Arial" w:hAnsi="Arial" w:cs="Arial"/>
          <w:sz w:val="20"/>
          <w:szCs w:val="20"/>
          <w:lang w:val="fr-BE"/>
        </w:rPr>
        <w:t xml:space="preserve"> P. (2013), </w:t>
      </w:r>
      <w:r w:rsidRPr="00A72289">
        <w:rPr>
          <w:rFonts w:ascii="Arial" w:hAnsi="Arial" w:cs="Arial"/>
          <w:i/>
          <w:sz w:val="20"/>
          <w:szCs w:val="20"/>
          <w:lang w:val="fr-BE"/>
        </w:rPr>
        <w:t>Care et sentiments</w:t>
      </w:r>
      <w:r w:rsidRPr="00A72289">
        <w:rPr>
          <w:rFonts w:ascii="Arial" w:hAnsi="Arial" w:cs="Arial"/>
          <w:sz w:val="20"/>
          <w:szCs w:val="20"/>
          <w:lang w:val="fr-BE"/>
        </w:rPr>
        <w:t>, Paris : PUF.</w:t>
      </w:r>
    </w:p>
    <w:p w:rsidR="001A3764" w:rsidRPr="00A72289" w:rsidRDefault="001A3764" w:rsidP="00092C67">
      <w:pPr>
        <w:spacing w:after="0"/>
        <w:jc w:val="both"/>
        <w:rPr>
          <w:rFonts w:ascii="Arial" w:hAnsi="Arial" w:cs="Arial"/>
          <w:sz w:val="20"/>
          <w:szCs w:val="20"/>
          <w:lang w:val="fr-BE"/>
        </w:rPr>
      </w:pPr>
      <w:r w:rsidRPr="00A72289">
        <w:rPr>
          <w:rFonts w:ascii="Arial" w:hAnsi="Arial" w:cs="Arial"/>
          <w:sz w:val="20"/>
          <w:szCs w:val="20"/>
          <w:lang w:val="fr-BE"/>
        </w:rPr>
        <w:t>S</w:t>
      </w:r>
      <w:r w:rsidR="008040C2" w:rsidRPr="00A72289">
        <w:rPr>
          <w:rFonts w:ascii="Arial" w:hAnsi="Arial" w:cs="Arial"/>
          <w:sz w:val="20"/>
          <w:szCs w:val="20"/>
          <w:lang w:val="fr-BE"/>
        </w:rPr>
        <w:t>oares</w:t>
      </w:r>
      <w:r w:rsidRPr="00A72289">
        <w:rPr>
          <w:rFonts w:ascii="Arial" w:hAnsi="Arial" w:cs="Arial"/>
          <w:sz w:val="20"/>
          <w:szCs w:val="20"/>
          <w:lang w:val="fr-BE"/>
        </w:rPr>
        <w:t xml:space="preserve"> A.</w:t>
      </w:r>
      <w:r w:rsidR="008040C2" w:rsidRPr="00A72289">
        <w:rPr>
          <w:rFonts w:ascii="Arial" w:hAnsi="Arial" w:cs="Arial"/>
          <w:sz w:val="20"/>
          <w:szCs w:val="20"/>
          <w:lang w:val="fr-BE"/>
        </w:rPr>
        <w:t xml:space="preserve"> (2000), A</w:t>
      </w:r>
      <w:r w:rsidRPr="00A72289">
        <w:rPr>
          <w:rFonts w:ascii="Arial" w:hAnsi="Arial" w:cs="Arial"/>
          <w:sz w:val="20"/>
          <w:szCs w:val="20"/>
          <w:lang w:val="fr-BE"/>
        </w:rPr>
        <w:t>u cœur des services : les larmes au travail</w:t>
      </w:r>
      <w:r w:rsidR="008040C2" w:rsidRPr="00A72289">
        <w:rPr>
          <w:rFonts w:ascii="Arial" w:hAnsi="Arial" w:cs="Arial"/>
          <w:sz w:val="20"/>
          <w:szCs w:val="20"/>
          <w:lang w:val="fr-BE"/>
        </w:rPr>
        <w:t xml:space="preserve">, </w:t>
      </w:r>
      <w:r w:rsidRPr="00A72289">
        <w:rPr>
          <w:rFonts w:ascii="Arial" w:hAnsi="Arial" w:cs="Arial"/>
          <w:i/>
          <w:sz w:val="20"/>
          <w:szCs w:val="20"/>
          <w:lang w:val="fr-BE"/>
        </w:rPr>
        <w:t>Perspectives interdisciplinaires sur le travail et la santé</w:t>
      </w:r>
      <w:r w:rsidR="008040C2" w:rsidRPr="00A72289">
        <w:rPr>
          <w:rFonts w:ascii="Arial" w:hAnsi="Arial" w:cs="Arial"/>
          <w:sz w:val="20"/>
          <w:szCs w:val="20"/>
          <w:lang w:val="fr-BE"/>
        </w:rPr>
        <w:t xml:space="preserve">, </w:t>
      </w:r>
      <w:r w:rsidRPr="00A72289">
        <w:rPr>
          <w:rFonts w:ascii="Arial" w:hAnsi="Arial" w:cs="Arial"/>
          <w:sz w:val="20"/>
          <w:szCs w:val="20"/>
          <w:lang w:val="fr-BE"/>
        </w:rPr>
        <w:t>2</w:t>
      </w:r>
      <w:r w:rsidR="008C4A42" w:rsidRPr="00A72289">
        <w:rPr>
          <w:rFonts w:ascii="Arial" w:hAnsi="Arial" w:cs="Arial"/>
          <w:sz w:val="20"/>
          <w:szCs w:val="20"/>
          <w:lang w:val="fr-BE"/>
        </w:rPr>
        <w:t>-2, 1-16.</w:t>
      </w:r>
    </w:p>
    <w:sectPr w:rsidR="001A3764" w:rsidRPr="00A72289" w:rsidSect="000325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62" w:rsidRDefault="00574462" w:rsidP="0003258A">
      <w:pPr>
        <w:spacing w:after="0" w:line="240" w:lineRule="auto"/>
      </w:pPr>
      <w:r>
        <w:separator/>
      </w:r>
    </w:p>
  </w:endnote>
  <w:endnote w:type="continuationSeparator" w:id="0">
    <w:p w:rsidR="00574462" w:rsidRDefault="00574462" w:rsidP="0003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8A" w:rsidRDefault="000325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8A" w:rsidRDefault="000325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8A" w:rsidRDefault="000325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62" w:rsidRDefault="00574462" w:rsidP="0003258A">
      <w:pPr>
        <w:spacing w:after="0" w:line="240" w:lineRule="auto"/>
      </w:pPr>
      <w:r>
        <w:separator/>
      </w:r>
    </w:p>
  </w:footnote>
  <w:footnote w:type="continuationSeparator" w:id="0">
    <w:p w:rsidR="00574462" w:rsidRDefault="00574462" w:rsidP="0003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8A" w:rsidRDefault="000325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8A" w:rsidRDefault="000325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625"/>
      <w:gridCol w:w="3876"/>
    </w:tblGrid>
    <w:tr w:rsidR="0003258A" w:rsidTr="00AF1E40">
      <w:tc>
        <w:tcPr>
          <w:tcW w:w="3554" w:type="dxa"/>
          <w:vAlign w:val="center"/>
        </w:tcPr>
        <w:p w:rsidR="0003258A" w:rsidRDefault="0003258A" w:rsidP="0003258A">
          <w:pPr>
            <w:pStyle w:val="En-tte"/>
            <w:jc w:val="center"/>
          </w:pPr>
          <w:r w:rsidRPr="0003258A">
            <w:rPr>
              <w:noProof/>
              <w:lang w:eastAsia="fr-FR"/>
            </w:rPr>
            <w:drawing>
              <wp:inline distT="0" distB="0" distL="0" distR="0" wp14:anchorId="7315DA15" wp14:editId="285C3B0F">
                <wp:extent cx="752475" cy="833767"/>
                <wp:effectExtent l="0" t="0" r="0" b="0"/>
                <wp:docPr id="1" name="Image 1" descr="C:\Users\amidavai\Downloads\UNam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davai\Downloads\UNamu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86" cy="864139"/>
                        </a:xfrm>
                        <a:prstGeom prst="rect">
                          <a:avLst/>
                        </a:prstGeom>
                        <a:noFill/>
                        <a:ln>
                          <a:noFill/>
                        </a:ln>
                      </pic:spPr>
                    </pic:pic>
                  </a:graphicData>
                </a:graphic>
              </wp:inline>
            </w:drawing>
          </w:r>
        </w:p>
      </w:tc>
      <w:tc>
        <w:tcPr>
          <w:tcW w:w="3625" w:type="dxa"/>
          <w:vAlign w:val="center"/>
        </w:tcPr>
        <w:p w:rsidR="0003258A" w:rsidRDefault="0003258A" w:rsidP="0003258A">
          <w:pPr>
            <w:pStyle w:val="En-tte"/>
            <w:jc w:val="center"/>
          </w:pPr>
          <w:r w:rsidRPr="0003258A">
            <w:rPr>
              <w:noProof/>
              <w:lang w:eastAsia="fr-FR"/>
            </w:rPr>
            <w:drawing>
              <wp:inline distT="0" distB="0" distL="0" distR="0">
                <wp:extent cx="895350" cy="554073"/>
                <wp:effectExtent l="0" t="0" r="0" b="0"/>
                <wp:docPr id="2" name="Image 2" descr="C:\Users\amidavai\Downloads\F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davai\Downloads\FNR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001" cy="590368"/>
                        </a:xfrm>
                        <a:prstGeom prst="rect">
                          <a:avLst/>
                        </a:prstGeom>
                        <a:noFill/>
                        <a:ln>
                          <a:noFill/>
                        </a:ln>
                      </pic:spPr>
                    </pic:pic>
                  </a:graphicData>
                </a:graphic>
              </wp:inline>
            </w:drawing>
          </w:r>
        </w:p>
      </w:tc>
      <w:tc>
        <w:tcPr>
          <w:tcW w:w="3876" w:type="dxa"/>
          <w:vAlign w:val="center"/>
        </w:tcPr>
        <w:p w:rsidR="0003258A" w:rsidRDefault="0003258A" w:rsidP="00AF1E40">
          <w:pPr>
            <w:pStyle w:val="En-tte"/>
            <w:jc w:val="center"/>
          </w:pPr>
          <w:r w:rsidRPr="0003258A">
            <w:rPr>
              <w:noProof/>
              <w:lang w:eastAsia="fr-FR"/>
            </w:rPr>
            <w:drawing>
              <wp:inline distT="0" distB="0" distL="0" distR="0">
                <wp:extent cx="1514475" cy="396458"/>
                <wp:effectExtent l="0" t="0" r="0" b="3810"/>
                <wp:docPr id="3" name="Image 3" descr="C:\Users\amidavai\Downloads\tran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davai\Downloads\transitions.jpg"/>
                        <pic:cNvPicPr>
                          <a:picLocks noChangeAspect="1" noChangeArrowheads="1"/>
                        </pic:cNvPicPr>
                      </pic:nvPicPr>
                      <pic:blipFill rotWithShape="1">
                        <a:blip r:embed="rId3">
                          <a:extLst>
                            <a:ext uri="{28A0092B-C50C-407E-A947-70E740481C1C}">
                              <a14:useLocalDpi xmlns:a14="http://schemas.microsoft.com/office/drawing/2010/main" val="0"/>
                            </a:ext>
                          </a:extLst>
                        </a:blip>
                        <a:srcRect l="8052" t="33812" r="6502" b="19215"/>
                        <a:stretch/>
                      </pic:blipFill>
                      <pic:spPr bwMode="auto">
                        <a:xfrm>
                          <a:off x="0" y="0"/>
                          <a:ext cx="1614156" cy="4225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3258A" w:rsidRDefault="000325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7A3"/>
    <w:multiLevelType w:val="hybridMultilevel"/>
    <w:tmpl w:val="6B3C7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AC"/>
    <w:rsid w:val="00031BB4"/>
    <w:rsid w:val="0003258A"/>
    <w:rsid w:val="00061D42"/>
    <w:rsid w:val="00092C67"/>
    <w:rsid w:val="000C6DB3"/>
    <w:rsid w:val="00117FC9"/>
    <w:rsid w:val="0019401C"/>
    <w:rsid w:val="001A1833"/>
    <w:rsid w:val="001A2894"/>
    <w:rsid w:val="001A3764"/>
    <w:rsid w:val="001F7FD3"/>
    <w:rsid w:val="00222010"/>
    <w:rsid w:val="002C3A9B"/>
    <w:rsid w:val="002E2BE1"/>
    <w:rsid w:val="00317D2E"/>
    <w:rsid w:val="00336781"/>
    <w:rsid w:val="00347DDB"/>
    <w:rsid w:val="003C2346"/>
    <w:rsid w:val="003C4173"/>
    <w:rsid w:val="003F0CA3"/>
    <w:rsid w:val="003F31AC"/>
    <w:rsid w:val="003F5D67"/>
    <w:rsid w:val="004C7349"/>
    <w:rsid w:val="00574462"/>
    <w:rsid w:val="00583FE7"/>
    <w:rsid w:val="00586CB2"/>
    <w:rsid w:val="005B5180"/>
    <w:rsid w:val="005E0A2F"/>
    <w:rsid w:val="006A27CE"/>
    <w:rsid w:val="006B5DC2"/>
    <w:rsid w:val="006D4828"/>
    <w:rsid w:val="006E2ADD"/>
    <w:rsid w:val="007005BE"/>
    <w:rsid w:val="00797E4F"/>
    <w:rsid w:val="008040C2"/>
    <w:rsid w:val="00824618"/>
    <w:rsid w:val="00897574"/>
    <w:rsid w:val="008A167A"/>
    <w:rsid w:val="008B523D"/>
    <w:rsid w:val="008C4A42"/>
    <w:rsid w:val="008D574F"/>
    <w:rsid w:val="00914492"/>
    <w:rsid w:val="009510B3"/>
    <w:rsid w:val="009A7DE4"/>
    <w:rsid w:val="00A72289"/>
    <w:rsid w:val="00AF1E40"/>
    <w:rsid w:val="00B02289"/>
    <w:rsid w:val="00B049F7"/>
    <w:rsid w:val="00B36BC7"/>
    <w:rsid w:val="00B61665"/>
    <w:rsid w:val="00BA0DB9"/>
    <w:rsid w:val="00BC081E"/>
    <w:rsid w:val="00BC0A8F"/>
    <w:rsid w:val="00BF429C"/>
    <w:rsid w:val="00C12549"/>
    <w:rsid w:val="00C52689"/>
    <w:rsid w:val="00C722DC"/>
    <w:rsid w:val="00D03327"/>
    <w:rsid w:val="00D612D0"/>
    <w:rsid w:val="00D87A4D"/>
    <w:rsid w:val="00D9498E"/>
    <w:rsid w:val="00DC0BD6"/>
    <w:rsid w:val="00E204F1"/>
    <w:rsid w:val="00E9280C"/>
    <w:rsid w:val="00ED0D11"/>
    <w:rsid w:val="00F02CA5"/>
    <w:rsid w:val="00F22BC6"/>
    <w:rsid w:val="00FA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19118"/>
  <w15:chartTrackingRefBased/>
  <w15:docId w15:val="{E5F57C87-4B82-4EDF-BF08-FA59A7A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4F1"/>
    <w:pPr>
      <w:ind w:left="720"/>
      <w:contextualSpacing/>
    </w:pPr>
  </w:style>
  <w:style w:type="character" w:styleId="Lienhypertexte">
    <w:name w:val="Hyperlink"/>
    <w:basedOn w:val="Policepardfaut"/>
    <w:uiPriority w:val="99"/>
    <w:unhideWhenUsed/>
    <w:rsid w:val="001A3764"/>
    <w:rPr>
      <w:color w:val="0563C1" w:themeColor="hyperlink"/>
      <w:u w:val="single"/>
    </w:rPr>
  </w:style>
  <w:style w:type="paragraph" w:styleId="En-tte">
    <w:name w:val="header"/>
    <w:basedOn w:val="Normal"/>
    <w:link w:val="En-tteCar"/>
    <w:uiPriority w:val="99"/>
    <w:unhideWhenUsed/>
    <w:rsid w:val="0003258A"/>
    <w:pPr>
      <w:tabs>
        <w:tab w:val="center" w:pos="4536"/>
        <w:tab w:val="right" w:pos="9072"/>
      </w:tabs>
      <w:spacing w:after="0" w:line="240" w:lineRule="auto"/>
    </w:pPr>
  </w:style>
  <w:style w:type="character" w:customStyle="1" w:styleId="En-tteCar">
    <w:name w:val="En-tête Car"/>
    <w:basedOn w:val="Policepardfaut"/>
    <w:link w:val="En-tte"/>
    <w:uiPriority w:val="99"/>
    <w:rsid w:val="0003258A"/>
  </w:style>
  <w:style w:type="paragraph" w:styleId="Pieddepage">
    <w:name w:val="footer"/>
    <w:basedOn w:val="Normal"/>
    <w:link w:val="PieddepageCar"/>
    <w:uiPriority w:val="99"/>
    <w:unhideWhenUsed/>
    <w:rsid w:val="00032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58A"/>
  </w:style>
  <w:style w:type="table" w:styleId="Grilledutableau">
    <w:name w:val="Table Grid"/>
    <w:basedOn w:val="TableauNormal"/>
    <w:uiPriority w:val="39"/>
    <w:rsid w:val="0003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slf@unamur.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1859</Words>
  <Characters>10227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de Namur</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Burnay</dc:creator>
  <cp:keywords/>
  <dc:description/>
  <cp:lastModifiedBy>Nathalie Burnay</cp:lastModifiedBy>
  <cp:revision>7</cp:revision>
  <dcterms:created xsi:type="dcterms:W3CDTF">2019-10-30T07:41:00Z</dcterms:created>
  <dcterms:modified xsi:type="dcterms:W3CDTF">2019-12-19T10:13:00Z</dcterms:modified>
</cp:coreProperties>
</file>