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21BFA" w14:textId="77777777" w:rsidR="00627D1F" w:rsidRDefault="00B274C8" w:rsidP="00F12D2B">
      <w:pPr>
        <w:jc w:val="center"/>
        <w:rPr>
          <w:b/>
          <w:sz w:val="28"/>
          <w:szCs w:val="28"/>
        </w:rPr>
      </w:pPr>
      <w:bookmarkStart w:id="0" w:name="_GoBack"/>
      <w:bookmarkEnd w:id="0"/>
      <w:r w:rsidRPr="00600B44">
        <w:rPr>
          <w:b/>
          <w:sz w:val="28"/>
          <w:szCs w:val="28"/>
        </w:rPr>
        <w:t>Colloque</w:t>
      </w:r>
      <w:r w:rsidR="00600B44">
        <w:rPr>
          <w:b/>
          <w:sz w:val="28"/>
          <w:szCs w:val="28"/>
        </w:rPr>
        <w:t xml:space="preserve"> </w:t>
      </w:r>
      <w:r w:rsidR="009604A6">
        <w:rPr>
          <w:b/>
          <w:sz w:val="28"/>
          <w:szCs w:val="28"/>
        </w:rPr>
        <w:t xml:space="preserve">de clôture du projet ANR/DFG </w:t>
      </w:r>
      <w:r w:rsidR="00321740">
        <w:rPr>
          <w:b/>
          <w:sz w:val="28"/>
          <w:szCs w:val="28"/>
        </w:rPr>
        <w:t>DEVENT</w:t>
      </w:r>
    </w:p>
    <w:p w14:paraId="6E67FC37" w14:textId="77777777" w:rsidR="009604A6" w:rsidRPr="00F12D2B" w:rsidRDefault="009604A6" w:rsidP="00F12D2B">
      <w:pPr>
        <w:spacing w:after="0"/>
        <w:jc w:val="center"/>
        <w:rPr>
          <w:b/>
          <w:sz w:val="32"/>
          <w:szCs w:val="32"/>
        </w:rPr>
      </w:pPr>
      <w:r w:rsidRPr="00F12D2B">
        <w:rPr>
          <w:b/>
          <w:sz w:val="32"/>
          <w:szCs w:val="32"/>
        </w:rPr>
        <w:t>Capacité d’agir et développement professionnel</w:t>
      </w:r>
      <w:r w:rsidR="00D81B0C" w:rsidRPr="00F12D2B">
        <w:rPr>
          <w:b/>
          <w:sz w:val="32"/>
          <w:szCs w:val="32"/>
        </w:rPr>
        <w:t xml:space="preserve"> des salariés</w:t>
      </w:r>
      <w:r w:rsidRPr="00F12D2B">
        <w:rPr>
          <w:b/>
          <w:sz w:val="32"/>
          <w:szCs w:val="32"/>
        </w:rPr>
        <w:t>.</w:t>
      </w:r>
    </w:p>
    <w:p w14:paraId="2643C53D" w14:textId="77777777" w:rsidR="009604A6" w:rsidRPr="00F12D2B" w:rsidRDefault="009604A6" w:rsidP="00F12D2B">
      <w:pPr>
        <w:jc w:val="center"/>
        <w:rPr>
          <w:b/>
          <w:sz w:val="32"/>
          <w:szCs w:val="32"/>
        </w:rPr>
      </w:pPr>
      <w:r w:rsidRPr="00F12D2B">
        <w:rPr>
          <w:b/>
          <w:sz w:val="32"/>
          <w:szCs w:val="32"/>
        </w:rPr>
        <w:t>Une comparaison France/Allemagne</w:t>
      </w:r>
    </w:p>
    <w:p w14:paraId="10F2875C" w14:textId="77777777" w:rsidR="00B1611D" w:rsidRPr="00B1611D" w:rsidRDefault="00B1611D" w:rsidP="00F12D2B">
      <w:pPr>
        <w:spacing w:after="0"/>
        <w:jc w:val="center"/>
        <w:rPr>
          <w:b/>
          <w:sz w:val="24"/>
          <w:szCs w:val="24"/>
        </w:rPr>
      </w:pPr>
      <w:r w:rsidRPr="00B1611D">
        <w:rPr>
          <w:b/>
          <w:sz w:val="24"/>
          <w:szCs w:val="24"/>
        </w:rPr>
        <w:t>14-15 juin 2018</w:t>
      </w:r>
    </w:p>
    <w:p w14:paraId="433F91DD" w14:textId="77777777" w:rsidR="00B1611D" w:rsidRPr="00B1611D" w:rsidRDefault="008F1E19" w:rsidP="00F12D2B">
      <w:pPr>
        <w:spacing w:after="0"/>
        <w:jc w:val="center"/>
        <w:rPr>
          <w:b/>
        </w:rPr>
      </w:pPr>
      <w:r>
        <w:rPr>
          <w:sz w:val="24"/>
          <w:szCs w:val="24"/>
        </w:rPr>
        <w:t>Maison Heinrich Heine</w:t>
      </w:r>
      <w:r w:rsidR="00F12D2B">
        <w:rPr>
          <w:sz w:val="24"/>
          <w:szCs w:val="24"/>
        </w:rPr>
        <w:t xml:space="preserve">, </w:t>
      </w:r>
      <w:r w:rsidR="00B1611D" w:rsidRPr="00B1611D">
        <w:rPr>
          <w:rStyle w:val="xbe"/>
        </w:rPr>
        <w:t>27C Boulevard Jourdan, Paris 14</w:t>
      </w:r>
      <w:r w:rsidR="00B1611D" w:rsidRPr="00B1611D">
        <w:rPr>
          <w:rStyle w:val="xbe"/>
          <w:vertAlign w:val="superscript"/>
        </w:rPr>
        <w:t>e</w:t>
      </w:r>
      <w:r w:rsidR="00B1611D" w:rsidRPr="00B1611D">
        <w:rPr>
          <w:rStyle w:val="xbe"/>
        </w:rPr>
        <w:t>, RER Cité universitaire</w:t>
      </w:r>
    </w:p>
    <w:p w14:paraId="78CBA306" w14:textId="77777777" w:rsidR="00600B44" w:rsidRDefault="003F0016" w:rsidP="00F12D2B">
      <w:pPr>
        <w:jc w:val="center"/>
        <w:rPr>
          <w:sz w:val="24"/>
          <w:szCs w:val="24"/>
        </w:rPr>
      </w:pPr>
      <w:r>
        <w:rPr>
          <w:sz w:val="24"/>
          <w:szCs w:val="24"/>
        </w:rPr>
        <w:t>T</w:t>
      </w:r>
      <w:r w:rsidR="00D476C3">
        <w:rPr>
          <w:sz w:val="24"/>
          <w:szCs w:val="24"/>
        </w:rPr>
        <w:t>raduction simultanée</w:t>
      </w:r>
    </w:p>
    <w:p w14:paraId="373A11EB" w14:textId="77777777" w:rsidR="001162B1" w:rsidRPr="001162B1" w:rsidRDefault="001162B1" w:rsidP="001162B1">
      <w:pPr>
        <w:jc w:val="center"/>
        <w:rPr>
          <w:sz w:val="24"/>
          <w:szCs w:val="24"/>
        </w:rPr>
      </w:pPr>
      <w:r w:rsidRPr="001162B1">
        <w:rPr>
          <w:sz w:val="24"/>
          <w:szCs w:val="24"/>
        </w:rPr>
        <w:t>Colloque organisé par le Centre Georg Simmel (EHESS/CNRS, Paris) et le SOFI (Goettingen), avec le soutien de l’ANR, la DFG, l’EHESS et TMI.</w:t>
      </w:r>
    </w:p>
    <w:p w14:paraId="49CE3E36" w14:textId="77777777" w:rsidR="00885255" w:rsidRPr="00902E87" w:rsidRDefault="00885255">
      <w:pPr>
        <w:rPr>
          <w:b/>
          <w:sz w:val="20"/>
          <w:szCs w:val="20"/>
        </w:rPr>
      </w:pPr>
    </w:p>
    <w:p w14:paraId="08356F4B" w14:textId="77777777" w:rsidR="00885255" w:rsidRPr="00902E87" w:rsidRDefault="00885255" w:rsidP="00885255">
      <w:pPr>
        <w:jc w:val="both"/>
        <w:rPr>
          <w:sz w:val="20"/>
          <w:szCs w:val="20"/>
        </w:rPr>
      </w:pPr>
      <w:r w:rsidRPr="00902E87">
        <w:rPr>
          <w:sz w:val="20"/>
          <w:szCs w:val="20"/>
        </w:rPr>
        <w:t xml:space="preserve">Le système allemand de développement professionnel et de formation continue est souvent présenté en France comme un modèle à suivre. De ce modèle sont généralement retenus un type particulier d’articulation entre formation initiale et continue, le rôle des partenaires sociaux, la valorisation de l’apprentissage via le système dual de formation ou l’apprentissage en situation de travail tout au long de la vie, les modalités de co-financement entre entreprises, salariés et institutions publiques et les possibilités de mobilité sociale pour les salariés. Mais au-delà des images d’Epinal qu’en est-il vraiment du système allemand de formation et de développement professionnel aujourd’hui ? Dans un contexte de réforme de la formation continue en France, que peuvent apprendre les français de l’Allemagne et inversement que peuvent apprendre les allemands de la France ? Car le système de formation et de développement professionnel allemand est lui aussi confronté à de nombreux défis. L’objectif de ce colloque est de favoriser une meilleure connaissance mutuelle des systèmes respectifs et de susciter la discussion entre experts des deux pays. </w:t>
      </w:r>
    </w:p>
    <w:p w14:paraId="04FB4347" w14:textId="77777777" w:rsidR="00885255" w:rsidRDefault="00885255">
      <w:pPr>
        <w:rPr>
          <w:b/>
        </w:rPr>
      </w:pPr>
    </w:p>
    <w:p w14:paraId="3650A2A8" w14:textId="77777777" w:rsidR="00793B06" w:rsidRPr="00885255" w:rsidRDefault="00793B06">
      <w:pPr>
        <w:rPr>
          <w:b/>
          <w:sz w:val="28"/>
          <w:szCs w:val="28"/>
        </w:rPr>
      </w:pPr>
      <w:proofErr w:type="gramStart"/>
      <w:r w:rsidRPr="00885255">
        <w:rPr>
          <w:b/>
          <w:sz w:val="28"/>
          <w:szCs w:val="28"/>
        </w:rPr>
        <w:t>Jeudi </w:t>
      </w:r>
      <w:r w:rsidR="00533B07" w:rsidRPr="00885255">
        <w:rPr>
          <w:b/>
          <w:sz w:val="28"/>
          <w:szCs w:val="28"/>
        </w:rPr>
        <w:t xml:space="preserve"> 14.0</w:t>
      </w:r>
      <w:r w:rsidR="00433E58" w:rsidRPr="00885255">
        <w:rPr>
          <w:b/>
          <w:sz w:val="28"/>
          <w:szCs w:val="28"/>
        </w:rPr>
        <w:t>6</w:t>
      </w:r>
      <w:r w:rsidR="00533B07" w:rsidRPr="00885255">
        <w:rPr>
          <w:b/>
          <w:sz w:val="28"/>
          <w:szCs w:val="28"/>
        </w:rPr>
        <w:t>.18</w:t>
      </w:r>
      <w:proofErr w:type="gramEnd"/>
      <w:r w:rsidRPr="00885255">
        <w:rPr>
          <w:b/>
          <w:sz w:val="28"/>
          <w:szCs w:val="28"/>
        </w:rPr>
        <w:t xml:space="preserve"> </w:t>
      </w:r>
    </w:p>
    <w:p w14:paraId="4E7CD2C8" w14:textId="77777777" w:rsidR="001A25C2" w:rsidRPr="00C526F3" w:rsidRDefault="006F0BFC">
      <w:proofErr w:type="gramStart"/>
      <w:r w:rsidRPr="00C526F3">
        <w:rPr>
          <w:b/>
        </w:rPr>
        <w:t>13</w:t>
      </w:r>
      <w:r w:rsidR="001A25C2" w:rsidRPr="00C526F3">
        <w:rPr>
          <w:b/>
        </w:rPr>
        <w:t>:</w:t>
      </w:r>
      <w:proofErr w:type="gramEnd"/>
      <w:r w:rsidR="001A25C2" w:rsidRPr="00C526F3">
        <w:rPr>
          <w:b/>
        </w:rPr>
        <w:t>00 </w:t>
      </w:r>
      <w:r w:rsidR="001A25C2" w:rsidRPr="00C526F3">
        <w:t xml:space="preserve">: </w:t>
      </w:r>
      <w:r w:rsidR="00232003">
        <w:t>Mots de bienvenue et i</w:t>
      </w:r>
      <w:r w:rsidR="00627D1F" w:rsidRPr="00C526F3">
        <w:t>ntroduction</w:t>
      </w:r>
    </w:p>
    <w:p w14:paraId="25AF3500" w14:textId="77777777" w:rsidR="00CE71AC" w:rsidRDefault="00793B06" w:rsidP="00FA4D61">
      <w:pPr>
        <w:rPr>
          <w:b/>
          <w:sz w:val="24"/>
          <w:szCs w:val="24"/>
        </w:rPr>
      </w:pPr>
      <w:proofErr w:type="gramStart"/>
      <w:r w:rsidRPr="008F5728">
        <w:rPr>
          <w:b/>
          <w:sz w:val="24"/>
          <w:szCs w:val="24"/>
        </w:rPr>
        <w:t>1</w:t>
      </w:r>
      <w:r w:rsidR="006F0BFC" w:rsidRPr="008F5728">
        <w:rPr>
          <w:b/>
          <w:sz w:val="24"/>
          <w:szCs w:val="24"/>
        </w:rPr>
        <w:t>3</w:t>
      </w:r>
      <w:r w:rsidR="001A25C2" w:rsidRPr="008F5728">
        <w:rPr>
          <w:b/>
          <w:sz w:val="24"/>
          <w:szCs w:val="24"/>
        </w:rPr>
        <w:t>:</w:t>
      </w:r>
      <w:proofErr w:type="gramEnd"/>
      <w:r w:rsidR="001A25C2" w:rsidRPr="008F5728">
        <w:rPr>
          <w:b/>
          <w:sz w:val="24"/>
          <w:szCs w:val="24"/>
        </w:rPr>
        <w:t xml:space="preserve">30 </w:t>
      </w:r>
      <w:r w:rsidRPr="008F5728">
        <w:rPr>
          <w:b/>
          <w:sz w:val="24"/>
          <w:szCs w:val="24"/>
        </w:rPr>
        <w:t>– 1</w:t>
      </w:r>
      <w:r w:rsidR="006F0BFC" w:rsidRPr="008F5728">
        <w:rPr>
          <w:b/>
          <w:sz w:val="24"/>
          <w:szCs w:val="24"/>
        </w:rPr>
        <w:t>5</w:t>
      </w:r>
      <w:r w:rsidR="001A25C2" w:rsidRPr="008F5728">
        <w:rPr>
          <w:b/>
          <w:sz w:val="24"/>
          <w:szCs w:val="24"/>
        </w:rPr>
        <w:t>:30</w:t>
      </w:r>
      <w:r w:rsidR="001A25C2" w:rsidRPr="008F5728">
        <w:rPr>
          <w:sz w:val="24"/>
          <w:szCs w:val="24"/>
        </w:rPr>
        <w:t xml:space="preserve"> : </w:t>
      </w:r>
      <w:r w:rsidR="00F56FC6" w:rsidRPr="008F5728">
        <w:rPr>
          <w:b/>
          <w:sz w:val="24"/>
          <w:szCs w:val="24"/>
        </w:rPr>
        <w:t>Développement professionnel et f</w:t>
      </w:r>
      <w:r w:rsidR="00533B07" w:rsidRPr="008F5728">
        <w:rPr>
          <w:b/>
          <w:sz w:val="24"/>
          <w:szCs w:val="24"/>
        </w:rPr>
        <w:t>ormation</w:t>
      </w:r>
      <w:r w:rsidR="00B934AA" w:rsidRPr="008F5728">
        <w:rPr>
          <w:b/>
          <w:sz w:val="24"/>
          <w:szCs w:val="24"/>
        </w:rPr>
        <w:t xml:space="preserve"> initiale</w:t>
      </w:r>
      <w:r w:rsidR="00CE71AC" w:rsidRPr="008F5728">
        <w:rPr>
          <w:b/>
          <w:sz w:val="24"/>
          <w:szCs w:val="24"/>
        </w:rPr>
        <w:t xml:space="preserve"> </w:t>
      </w:r>
    </w:p>
    <w:p w14:paraId="4D90FB85" w14:textId="77777777" w:rsidR="00673C7F" w:rsidRPr="00902E87" w:rsidRDefault="00673C7F" w:rsidP="00902E87">
      <w:pPr>
        <w:spacing w:after="120"/>
        <w:rPr>
          <w:sz w:val="20"/>
          <w:szCs w:val="20"/>
        </w:rPr>
      </w:pPr>
      <w:r w:rsidRPr="00902E87">
        <w:rPr>
          <w:b/>
          <w:sz w:val="20"/>
          <w:szCs w:val="20"/>
        </w:rPr>
        <w:t>Président et discutant : Olivier Giraud</w:t>
      </w:r>
      <w:r w:rsidRPr="00902E87">
        <w:rPr>
          <w:sz w:val="20"/>
          <w:szCs w:val="20"/>
        </w:rPr>
        <w:t xml:space="preserve"> (LISE, CNRS-CNAM, Paris)</w:t>
      </w:r>
    </w:p>
    <w:p w14:paraId="4E0DF1D6" w14:textId="77777777" w:rsidR="00FC462E" w:rsidRPr="00902E87" w:rsidRDefault="00FC462E" w:rsidP="00902E87">
      <w:pPr>
        <w:spacing w:after="120"/>
        <w:rPr>
          <w:i/>
          <w:sz w:val="20"/>
          <w:szCs w:val="20"/>
        </w:rPr>
      </w:pPr>
      <w:r w:rsidRPr="00902E87">
        <w:rPr>
          <w:b/>
          <w:sz w:val="20"/>
          <w:szCs w:val="20"/>
        </w:rPr>
        <w:t xml:space="preserve">Volker Baethge-Kinsky </w:t>
      </w:r>
      <w:r w:rsidRPr="00902E87">
        <w:rPr>
          <w:sz w:val="20"/>
          <w:szCs w:val="20"/>
        </w:rPr>
        <w:t xml:space="preserve">(SOFI, Göttingen), </w:t>
      </w:r>
      <w:r w:rsidRPr="00902E87">
        <w:rPr>
          <w:i/>
          <w:sz w:val="20"/>
          <w:szCs w:val="20"/>
        </w:rPr>
        <w:t>Formation initiale en alternance – clé d’entrée pour en une carrière professionnelle en Allemagne ?</w:t>
      </w:r>
    </w:p>
    <w:p w14:paraId="08037464" w14:textId="77777777" w:rsidR="00C4065E" w:rsidRPr="00902E87" w:rsidRDefault="00C4065E" w:rsidP="00902E87">
      <w:pPr>
        <w:spacing w:after="120"/>
        <w:rPr>
          <w:i/>
          <w:sz w:val="20"/>
          <w:szCs w:val="20"/>
        </w:rPr>
      </w:pPr>
      <w:r w:rsidRPr="00902E87">
        <w:rPr>
          <w:b/>
          <w:sz w:val="20"/>
          <w:szCs w:val="20"/>
        </w:rPr>
        <w:t>Eric Verdier</w:t>
      </w:r>
      <w:r w:rsidRPr="00902E87">
        <w:rPr>
          <w:sz w:val="20"/>
          <w:szCs w:val="20"/>
        </w:rPr>
        <w:t xml:space="preserve"> </w:t>
      </w:r>
      <w:r w:rsidR="00B93A25" w:rsidRPr="00902E87">
        <w:rPr>
          <w:sz w:val="20"/>
          <w:szCs w:val="20"/>
        </w:rPr>
        <w:t>(LEST, CNRS/Université Aix-Marseille)</w:t>
      </w:r>
      <w:r w:rsidR="00FC7199" w:rsidRPr="00902E87">
        <w:rPr>
          <w:sz w:val="20"/>
          <w:szCs w:val="20"/>
        </w:rPr>
        <w:t xml:space="preserve">, </w:t>
      </w:r>
      <w:r w:rsidR="00FC7199" w:rsidRPr="00902E87">
        <w:rPr>
          <w:i/>
          <w:sz w:val="20"/>
          <w:szCs w:val="20"/>
        </w:rPr>
        <w:t>Enseignement professionnel et parcours des jeunes en France : remédiation à l'échec dans l'enseignement général et/ou affirmation d'un projet professionnel</w:t>
      </w:r>
    </w:p>
    <w:p w14:paraId="0794C50C" w14:textId="77777777" w:rsidR="00FC462E" w:rsidRPr="00902E87" w:rsidRDefault="00FC462E" w:rsidP="00902E87">
      <w:pPr>
        <w:spacing w:after="120"/>
        <w:rPr>
          <w:i/>
          <w:sz w:val="20"/>
          <w:szCs w:val="20"/>
        </w:rPr>
      </w:pPr>
      <w:r w:rsidRPr="00902E87">
        <w:rPr>
          <w:b/>
          <w:sz w:val="20"/>
          <w:szCs w:val="20"/>
        </w:rPr>
        <w:t>Heike Solga</w:t>
      </w:r>
      <w:r w:rsidRPr="00902E87">
        <w:rPr>
          <w:sz w:val="20"/>
          <w:szCs w:val="20"/>
        </w:rPr>
        <w:t xml:space="preserve"> (WZB, Berlin), </w:t>
      </w:r>
      <w:r w:rsidRPr="00902E87">
        <w:rPr>
          <w:i/>
          <w:sz w:val="20"/>
          <w:szCs w:val="20"/>
        </w:rPr>
        <w:t xml:space="preserve">L’accès des élèves peu performants à la formation professionnelle initiale : entre exclusion et inclusion </w:t>
      </w:r>
    </w:p>
    <w:p w14:paraId="715810FB" w14:textId="77777777" w:rsidR="00885255" w:rsidRPr="00C526F3" w:rsidRDefault="00885255" w:rsidP="00FA4D61"/>
    <w:p w14:paraId="5A907327" w14:textId="77777777" w:rsidR="00627D1F" w:rsidRDefault="00793B06" w:rsidP="00FA4D61">
      <w:pPr>
        <w:rPr>
          <w:b/>
          <w:sz w:val="24"/>
          <w:szCs w:val="24"/>
        </w:rPr>
      </w:pPr>
      <w:proofErr w:type="gramStart"/>
      <w:r w:rsidRPr="008F5728">
        <w:rPr>
          <w:b/>
          <w:sz w:val="24"/>
          <w:szCs w:val="24"/>
        </w:rPr>
        <w:t>1</w:t>
      </w:r>
      <w:r w:rsidR="006F0BFC" w:rsidRPr="008F5728">
        <w:rPr>
          <w:b/>
          <w:sz w:val="24"/>
          <w:szCs w:val="24"/>
        </w:rPr>
        <w:t>6</w:t>
      </w:r>
      <w:r w:rsidRPr="008F5728">
        <w:rPr>
          <w:b/>
          <w:sz w:val="24"/>
          <w:szCs w:val="24"/>
        </w:rPr>
        <w:t>:</w:t>
      </w:r>
      <w:proofErr w:type="gramEnd"/>
      <w:r w:rsidR="001A25C2" w:rsidRPr="008F5728">
        <w:rPr>
          <w:b/>
          <w:sz w:val="24"/>
          <w:szCs w:val="24"/>
        </w:rPr>
        <w:t xml:space="preserve">00 </w:t>
      </w:r>
      <w:r w:rsidR="001A1361" w:rsidRPr="008F5728">
        <w:rPr>
          <w:b/>
          <w:sz w:val="24"/>
          <w:szCs w:val="24"/>
        </w:rPr>
        <w:t>–</w:t>
      </w:r>
      <w:r w:rsidR="001A1361">
        <w:rPr>
          <w:b/>
          <w:sz w:val="24"/>
          <w:szCs w:val="24"/>
        </w:rPr>
        <w:t xml:space="preserve"> </w:t>
      </w:r>
      <w:r w:rsidR="001A25C2" w:rsidRPr="008F5728">
        <w:rPr>
          <w:b/>
          <w:sz w:val="24"/>
          <w:szCs w:val="24"/>
        </w:rPr>
        <w:t>1</w:t>
      </w:r>
      <w:r w:rsidR="006F0BFC" w:rsidRPr="008F5728">
        <w:rPr>
          <w:b/>
          <w:sz w:val="24"/>
          <w:szCs w:val="24"/>
        </w:rPr>
        <w:t>8</w:t>
      </w:r>
      <w:r w:rsidRPr="008F5728">
        <w:rPr>
          <w:b/>
          <w:sz w:val="24"/>
          <w:szCs w:val="24"/>
        </w:rPr>
        <w:t>:</w:t>
      </w:r>
      <w:r w:rsidR="001A25C2" w:rsidRPr="008F5728">
        <w:rPr>
          <w:b/>
          <w:sz w:val="24"/>
          <w:szCs w:val="24"/>
        </w:rPr>
        <w:t>0</w:t>
      </w:r>
      <w:r w:rsidRPr="008F5728">
        <w:rPr>
          <w:b/>
          <w:sz w:val="24"/>
          <w:szCs w:val="24"/>
        </w:rPr>
        <w:t>0</w:t>
      </w:r>
      <w:r w:rsidR="001A25C2" w:rsidRPr="008F5728">
        <w:rPr>
          <w:b/>
          <w:sz w:val="24"/>
          <w:szCs w:val="24"/>
        </w:rPr>
        <w:t> :</w:t>
      </w:r>
      <w:r w:rsidR="001A25C2" w:rsidRPr="008F5728">
        <w:rPr>
          <w:sz w:val="24"/>
          <w:szCs w:val="24"/>
        </w:rPr>
        <w:t xml:space="preserve"> </w:t>
      </w:r>
      <w:r w:rsidR="00F56FC6" w:rsidRPr="008F5728">
        <w:rPr>
          <w:b/>
          <w:sz w:val="24"/>
          <w:szCs w:val="24"/>
        </w:rPr>
        <w:t>Développement professionnel et f</w:t>
      </w:r>
      <w:r w:rsidR="00533B07" w:rsidRPr="008F5728">
        <w:rPr>
          <w:b/>
          <w:sz w:val="24"/>
          <w:szCs w:val="24"/>
        </w:rPr>
        <w:t>ormation</w:t>
      </w:r>
      <w:r w:rsidR="00CE71AC" w:rsidRPr="008F5728">
        <w:rPr>
          <w:b/>
          <w:sz w:val="24"/>
          <w:szCs w:val="24"/>
        </w:rPr>
        <w:t xml:space="preserve"> </w:t>
      </w:r>
      <w:r w:rsidR="00B934AA" w:rsidRPr="008F5728">
        <w:rPr>
          <w:b/>
          <w:sz w:val="24"/>
          <w:szCs w:val="24"/>
        </w:rPr>
        <w:t xml:space="preserve">continue </w:t>
      </w:r>
    </w:p>
    <w:p w14:paraId="729E96AD" w14:textId="77777777" w:rsidR="00885255" w:rsidRPr="00902E87" w:rsidRDefault="00885255" w:rsidP="00902E87">
      <w:pPr>
        <w:spacing w:after="120"/>
        <w:rPr>
          <w:sz w:val="20"/>
          <w:szCs w:val="20"/>
        </w:rPr>
      </w:pPr>
      <w:r w:rsidRPr="00902E87">
        <w:rPr>
          <w:b/>
          <w:sz w:val="20"/>
          <w:szCs w:val="20"/>
        </w:rPr>
        <w:t>Président et discutant : Emmanuel Lescure</w:t>
      </w:r>
      <w:r w:rsidRPr="00902E87">
        <w:rPr>
          <w:sz w:val="20"/>
          <w:szCs w:val="20"/>
        </w:rPr>
        <w:t xml:space="preserve"> (CERLIS, Paris)</w:t>
      </w:r>
    </w:p>
    <w:p w14:paraId="4907602F" w14:textId="77777777" w:rsidR="00EC1608" w:rsidRPr="00902E87" w:rsidRDefault="00EC1608" w:rsidP="00902E87">
      <w:pPr>
        <w:spacing w:after="120"/>
        <w:rPr>
          <w:sz w:val="20"/>
          <w:szCs w:val="20"/>
        </w:rPr>
      </w:pPr>
      <w:r w:rsidRPr="00902E87">
        <w:rPr>
          <w:b/>
          <w:sz w:val="20"/>
          <w:szCs w:val="20"/>
        </w:rPr>
        <w:t>Monika Hackel</w:t>
      </w:r>
      <w:r w:rsidRPr="00902E87">
        <w:rPr>
          <w:sz w:val="20"/>
          <w:szCs w:val="20"/>
        </w:rPr>
        <w:t xml:space="preserve"> (BIBB, Berlin), </w:t>
      </w:r>
      <w:r w:rsidRPr="00902E87">
        <w:rPr>
          <w:i/>
          <w:sz w:val="20"/>
          <w:szCs w:val="20"/>
        </w:rPr>
        <w:t>Organisation et défis de la formation continue en Allemagne</w:t>
      </w:r>
    </w:p>
    <w:p w14:paraId="3B01D64C" w14:textId="77777777" w:rsidR="00EC1608" w:rsidRPr="00902E87" w:rsidRDefault="00C453EB" w:rsidP="00902E87">
      <w:pPr>
        <w:spacing w:after="120"/>
        <w:rPr>
          <w:sz w:val="20"/>
          <w:szCs w:val="20"/>
        </w:rPr>
      </w:pPr>
      <w:r w:rsidRPr="00902E87">
        <w:rPr>
          <w:b/>
          <w:sz w:val="20"/>
          <w:szCs w:val="20"/>
        </w:rPr>
        <w:t>Nicole Maggi-Germain</w:t>
      </w:r>
      <w:r w:rsidR="000E7752" w:rsidRPr="00902E87">
        <w:rPr>
          <w:sz w:val="20"/>
          <w:szCs w:val="20"/>
        </w:rPr>
        <w:t> </w:t>
      </w:r>
      <w:r w:rsidR="00B93A25" w:rsidRPr="00902E87">
        <w:rPr>
          <w:sz w:val="20"/>
          <w:szCs w:val="20"/>
        </w:rPr>
        <w:t>(Institut du travail, Université Paris I)</w:t>
      </w:r>
      <w:r w:rsidR="007A79E2" w:rsidRPr="00902E87">
        <w:rPr>
          <w:sz w:val="20"/>
          <w:szCs w:val="20"/>
        </w:rPr>
        <w:t xml:space="preserve">, </w:t>
      </w:r>
      <w:r w:rsidR="007A79E2" w:rsidRPr="00902E87">
        <w:rPr>
          <w:rStyle w:val="Emphase"/>
          <w:sz w:val="20"/>
          <w:szCs w:val="20"/>
        </w:rPr>
        <w:t xml:space="preserve">Organisation et </w:t>
      </w:r>
      <w:r w:rsidR="00131D04" w:rsidRPr="00902E87">
        <w:rPr>
          <w:rStyle w:val="Emphase"/>
          <w:sz w:val="20"/>
          <w:szCs w:val="20"/>
        </w:rPr>
        <w:t xml:space="preserve">enjeux </w:t>
      </w:r>
      <w:r w:rsidR="007A79E2" w:rsidRPr="00902E87">
        <w:rPr>
          <w:rStyle w:val="Emphase"/>
          <w:sz w:val="20"/>
          <w:szCs w:val="20"/>
        </w:rPr>
        <w:t>de la formation continue en France</w:t>
      </w:r>
    </w:p>
    <w:p w14:paraId="5086F8AD" w14:textId="77777777" w:rsidR="00EC2AAF" w:rsidRPr="00902E87" w:rsidRDefault="00EC1608">
      <w:pPr>
        <w:rPr>
          <w:b/>
          <w:sz w:val="20"/>
          <w:szCs w:val="20"/>
        </w:rPr>
      </w:pPr>
      <w:r w:rsidRPr="00902E87">
        <w:rPr>
          <w:b/>
          <w:sz w:val="20"/>
          <w:szCs w:val="20"/>
        </w:rPr>
        <w:t>Philipp Wotschak</w:t>
      </w:r>
      <w:r w:rsidRPr="00902E87">
        <w:rPr>
          <w:sz w:val="20"/>
          <w:szCs w:val="20"/>
        </w:rPr>
        <w:t> (WZB, Berlin)</w:t>
      </w:r>
      <w:r w:rsidR="00510749" w:rsidRPr="00902E87">
        <w:rPr>
          <w:sz w:val="20"/>
          <w:szCs w:val="20"/>
        </w:rPr>
        <w:t xml:space="preserve">, </w:t>
      </w:r>
      <w:r w:rsidR="00510749" w:rsidRPr="00902E87">
        <w:rPr>
          <w:i/>
          <w:sz w:val="20"/>
          <w:szCs w:val="20"/>
        </w:rPr>
        <w:t>Formation continue et inégalités sociales en Allemagne</w:t>
      </w:r>
      <w:r w:rsidR="00510749" w:rsidRPr="00902E87">
        <w:rPr>
          <w:sz w:val="20"/>
          <w:szCs w:val="20"/>
        </w:rPr>
        <w:t xml:space="preserve"> </w:t>
      </w:r>
    </w:p>
    <w:p w14:paraId="64FEE13B" w14:textId="77777777" w:rsidR="00793B06" w:rsidRPr="00885255" w:rsidRDefault="00A3726C">
      <w:pPr>
        <w:rPr>
          <w:sz w:val="28"/>
          <w:szCs w:val="28"/>
        </w:rPr>
      </w:pPr>
      <w:r w:rsidRPr="00885255">
        <w:rPr>
          <w:b/>
          <w:sz w:val="28"/>
          <w:szCs w:val="28"/>
        </w:rPr>
        <w:lastRenderedPageBreak/>
        <w:t>Vendredi 1</w:t>
      </w:r>
      <w:r w:rsidR="0004589B" w:rsidRPr="00885255">
        <w:rPr>
          <w:b/>
          <w:sz w:val="28"/>
          <w:szCs w:val="28"/>
        </w:rPr>
        <w:t>5</w:t>
      </w:r>
      <w:r w:rsidRPr="00885255">
        <w:rPr>
          <w:b/>
          <w:sz w:val="28"/>
          <w:szCs w:val="28"/>
        </w:rPr>
        <w:t>.0</w:t>
      </w:r>
      <w:r w:rsidR="0004589B" w:rsidRPr="00885255">
        <w:rPr>
          <w:b/>
          <w:sz w:val="28"/>
          <w:szCs w:val="28"/>
        </w:rPr>
        <w:t>6</w:t>
      </w:r>
      <w:r w:rsidRPr="00885255">
        <w:rPr>
          <w:b/>
          <w:sz w:val="28"/>
          <w:szCs w:val="28"/>
        </w:rPr>
        <w:t>.1</w:t>
      </w:r>
      <w:r w:rsidR="00C1274D" w:rsidRPr="00885255">
        <w:rPr>
          <w:b/>
          <w:sz w:val="28"/>
          <w:szCs w:val="28"/>
        </w:rPr>
        <w:t>8</w:t>
      </w:r>
      <w:r w:rsidR="00793B06" w:rsidRPr="00885255">
        <w:rPr>
          <w:sz w:val="28"/>
          <w:szCs w:val="28"/>
        </w:rPr>
        <w:t xml:space="preserve"> </w:t>
      </w:r>
    </w:p>
    <w:p w14:paraId="21139337" w14:textId="77777777" w:rsidR="00C453EB" w:rsidRDefault="001A1361">
      <w:pPr>
        <w:rPr>
          <w:b/>
          <w:sz w:val="24"/>
          <w:szCs w:val="24"/>
        </w:rPr>
      </w:pPr>
      <w:proofErr w:type="gramStart"/>
      <w:r>
        <w:rPr>
          <w:b/>
          <w:sz w:val="24"/>
          <w:szCs w:val="24"/>
        </w:rPr>
        <w:t>9:</w:t>
      </w:r>
      <w:proofErr w:type="gramEnd"/>
      <w:r w:rsidR="00C453EB" w:rsidRPr="008F5728">
        <w:rPr>
          <w:b/>
          <w:sz w:val="24"/>
          <w:szCs w:val="24"/>
        </w:rPr>
        <w:t>0</w:t>
      </w:r>
      <w:r w:rsidR="00473430" w:rsidRPr="008F5728">
        <w:rPr>
          <w:b/>
          <w:sz w:val="24"/>
          <w:szCs w:val="24"/>
        </w:rPr>
        <w:t>0 – 1</w:t>
      </w:r>
      <w:r w:rsidR="00A65E8F" w:rsidRPr="008F5728">
        <w:rPr>
          <w:b/>
          <w:sz w:val="24"/>
          <w:szCs w:val="24"/>
        </w:rPr>
        <w:t>1</w:t>
      </w:r>
      <w:r w:rsidR="00473430" w:rsidRPr="008F5728">
        <w:rPr>
          <w:b/>
          <w:sz w:val="24"/>
          <w:szCs w:val="24"/>
        </w:rPr>
        <w:t>:</w:t>
      </w:r>
      <w:r w:rsidR="00A65E8F" w:rsidRPr="008F5728">
        <w:rPr>
          <w:b/>
          <w:sz w:val="24"/>
          <w:szCs w:val="24"/>
        </w:rPr>
        <w:t>00</w:t>
      </w:r>
      <w:r w:rsidR="00CE321E" w:rsidRPr="008F5728">
        <w:rPr>
          <w:sz w:val="24"/>
          <w:szCs w:val="24"/>
        </w:rPr>
        <w:t xml:space="preserve"> : </w:t>
      </w:r>
      <w:r w:rsidR="00C453EB" w:rsidRPr="008F5728">
        <w:rPr>
          <w:b/>
          <w:sz w:val="24"/>
          <w:szCs w:val="24"/>
        </w:rPr>
        <w:t>Développement prof</w:t>
      </w:r>
      <w:r w:rsidR="00A10CFB" w:rsidRPr="008F5728">
        <w:rPr>
          <w:b/>
          <w:sz w:val="24"/>
          <w:szCs w:val="24"/>
        </w:rPr>
        <w:t xml:space="preserve">essionnel, entreprise et </w:t>
      </w:r>
      <w:r w:rsidR="00C453EB" w:rsidRPr="008F5728">
        <w:rPr>
          <w:b/>
          <w:sz w:val="24"/>
          <w:szCs w:val="24"/>
        </w:rPr>
        <w:t xml:space="preserve">activité </w:t>
      </w:r>
    </w:p>
    <w:p w14:paraId="07036559" w14:textId="77777777" w:rsidR="00885255" w:rsidRPr="00902E87" w:rsidRDefault="00885255" w:rsidP="00902E87">
      <w:pPr>
        <w:spacing w:after="120"/>
        <w:rPr>
          <w:b/>
          <w:sz w:val="20"/>
          <w:szCs w:val="20"/>
        </w:rPr>
      </w:pPr>
      <w:r w:rsidRPr="00902E87">
        <w:rPr>
          <w:b/>
          <w:sz w:val="20"/>
          <w:szCs w:val="20"/>
        </w:rPr>
        <w:t xml:space="preserve">Présidente et discutante : Isabelle Bourgeois </w:t>
      </w:r>
      <w:r w:rsidRPr="00902E87">
        <w:rPr>
          <w:sz w:val="20"/>
          <w:szCs w:val="20"/>
        </w:rPr>
        <w:t>(CIRAC)</w:t>
      </w:r>
    </w:p>
    <w:p w14:paraId="2853BBEF" w14:textId="77777777" w:rsidR="007D4C8C" w:rsidRPr="00902E87" w:rsidRDefault="00456DEC" w:rsidP="00902E87">
      <w:pPr>
        <w:spacing w:after="120"/>
        <w:rPr>
          <w:sz w:val="20"/>
          <w:szCs w:val="20"/>
        </w:rPr>
      </w:pPr>
      <w:r w:rsidRPr="00902E87">
        <w:rPr>
          <w:b/>
          <w:sz w:val="20"/>
          <w:szCs w:val="20"/>
        </w:rPr>
        <w:t>Solveig Oudet</w:t>
      </w:r>
      <w:r w:rsidR="00142B5B" w:rsidRPr="00902E87">
        <w:rPr>
          <w:sz w:val="20"/>
          <w:szCs w:val="20"/>
        </w:rPr>
        <w:t xml:space="preserve"> (Université de Nanterre)</w:t>
      </w:r>
      <w:r w:rsidR="007C19BD" w:rsidRPr="00902E87">
        <w:rPr>
          <w:sz w:val="20"/>
          <w:szCs w:val="20"/>
        </w:rPr>
        <w:t xml:space="preserve">, </w:t>
      </w:r>
      <w:r w:rsidR="007C19BD" w:rsidRPr="00902E87">
        <w:rPr>
          <w:i/>
          <w:sz w:val="20"/>
          <w:szCs w:val="20"/>
        </w:rPr>
        <w:t>Développement professionnel et environnements capacitants</w:t>
      </w:r>
    </w:p>
    <w:p w14:paraId="2F5D86EF" w14:textId="77777777" w:rsidR="001C554F" w:rsidRPr="00902E87" w:rsidRDefault="00773B80" w:rsidP="00902E87">
      <w:pPr>
        <w:spacing w:after="120"/>
        <w:rPr>
          <w:sz w:val="20"/>
          <w:szCs w:val="20"/>
        </w:rPr>
      </w:pPr>
      <w:r w:rsidRPr="00902E87">
        <w:rPr>
          <w:b/>
          <w:sz w:val="20"/>
          <w:szCs w:val="20"/>
        </w:rPr>
        <w:t>Martin Kuhlman</w:t>
      </w:r>
      <w:r w:rsidR="00D17F48" w:rsidRPr="00902E87">
        <w:rPr>
          <w:b/>
          <w:sz w:val="20"/>
          <w:szCs w:val="20"/>
        </w:rPr>
        <w:t xml:space="preserve"> </w:t>
      </w:r>
      <w:r w:rsidR="00D17F48" w:rsidRPr="00902E87">
        <w:rPr>
          <w:sz w:val="20"/>
          <w:szCs w:val="20"/>
        </w:rPr>
        <w:t>(SOFI, Goettingen)</w:t>
      </w:r>
      <w:r w:rsidR="001C554F" w:rsidRPr="00902E87">
        <w:rPr>
          <w:sz w:val="20"/>
          <w:szCs w:val="20"/>
        </w:rPr>
        <w:t xml:space="preserve">, </w:t>
      </w:r>
      <w:r w:rsidR="001C554F" w:rsidRPr="00902E87">
        <w:rPr>
          <w:i/>
          <w:sz w:val="20"/>
          <w:szCs w:val="20"/>
        </w:rPr>
        <w:t>Opportunités de développement professionnel et politiques d’entreprises dans l’industrie allemande</w:t>
      </w:r>
    </w:p>
    <w:p w14:paraId="320E40C3" w14:textId="77777777" w:rsidR="00D17F48" w:rsidRPr="00902E87" w:rsidRDefault="00D17F48" w:rsidP="00902E87">
      <w:pPr>
        <w:spacing w:after="120"/>
        <w:rPr>
          <w:sz w:val="20"/>
          <w:szCs w:val="20"/>
        </w:rPr>
      </w:pPr>
      <w:r w:rsidRPr="00902E87">
        <w:rPr>
          <w:b/>
          <w:sz w:val="20"/>
          <w:szCs w:val="20"/>
        </w:rPr>
        <w:t>Josiane</w:t>
      </w:r>
      <w:r w:rsidRPr="00902E87">
        <w:rPr>
          <w:sz w:val="20"/>
          <w:szCs w:val="20"/>
        </w:rPr>
        <w:t xml:space="preserve"> </w:t>
      </w:r>
      <w:r w:rsidRPr="00902E87">
        <w:rPr>
          <w:b/>
          <w:sz w:val="20"/>
          <w:szCs w:val="20"/>
        </w:rPr>
        <w:t>Vero</w:t>
      </w:r>
      <w:r w:rsidR="00FF11A5" w:rsidRPr="00902E87">
        <w:rPr>
          <w:sz w:val="20"/>
          <w:szCs w:val="20"/>
        </w:rPr>
        <w:t xml:space="preserve"> </w:t>
      </w:r>
      <w:r w:rsidRPr="00902E87">
        <w:rPr>
          <w:sz w:val="20"/>
          <w:szCs w:val="20"/>
        </w:rPr>
        <w:t>(</w:t>
      </w:r>
      <w:r w:rsidR="00142B5B" w:rsidRPr="00902E87">
        <w:rPr>
          <w:sz w:val="20"/>
          <w:szCs w:val="20"/>
        </w:rPr>
        <w:t>Céreq, Marseille)</w:t>
      </w:r>
      <w:r w:rsidR="0069063A" w:rsidRPr="00902E87">
        <w:rPr>
          <w:sz w:val="20"/>
          <w:szCs w:val="20"/>
        </w:rPr>
        <w:t xml:space="preserve">, </w:t>
      </w:r>
      <w:r w:rsidR="0069063A" w:rsidRPr="00902E87">
        <w:rPr>
          <w:i/>
          <w:sz w:val="20"/>
          <w:szCs w:val="20"/>
        </w:rPr>
        <w:t>Politiques de formation des entreprises françaises au regard de leur position dans la chaine de production et capacité d’agir des salariés</w:t>
      </w:r>
    </w:p>
    <w:p w14:paraId="67D74CAF" w14:textId="77777777" w:rsidR="00E00AE2" w:rsidRDefault="00E00AE2" w:rsidP="00902E87">
      <w:pPr>
        <w:spacing w:after="120"/>
        <w:rPr>
          <w:b/>
        </w:rPr>
      </w:pPr>
    </w:p>
    <w:p w14:paraId="49A5B93B" w14:textId="77777777" w:rsidR="00C453EB" w:rsidRDefault="001A1361">
      <w:pPr>
        <w:rPr>
          <w:b/>
          <w:sz w:val="24"/>
          <w:szCs w:val="24"/>
        </w:rPr>
      </w:pPr>
      <w:proofErr w:type="gramStart"/>
      <w:r>
        <w:rPr>
          <w:b/>
          <w:sz w:val="24"/>
          <w:szCs w:val="24"/>
        </w:rPr>
        <w:t>11:</w:t>
      </w:r>
      <w:proofErr w:type="gramEnd"/>
      <w:r>
        <w:rPr>
          <w:b/>
          <w:sz w:val="24"/>
          <w:szCs w:val="24"/>
        </w:rPr>
        <w:t xml:space="preserve">15 </w:t>
      </w:r>
      <w:r w:rsidRPr="00E00AE2">
        <w:rPr>
          <w:b/>
          <w:sz w:val="24"/>
          <w:szCs w:val="24"/>
        </w:rPr>
        <w:t xml:space="preserve">– </w:t>
      </w:r>
      <w:r>
        <w:rPr>
          <w:b/>
          <w:sz w:val="24"/>
          <w:szCs w:val="24"/>
        </w:rPr>
        <w:t>13</w:t>
      </w:r>
      <w:r w:rsidR="00C453EB" w:rsidRPr="008F5728">
        <w:rPr>
          <w:b/>
          <w:sz w:val="24"/>
          <w:szCs w:val="24"/>
        </w:rPr>
        <w:t>:</w:t>
      </w:r>
      <w:r w:rsidR="00A65E8F" w:rsidRPr="008F5728">
        <w:rPr>
          <w:b/>
          <w:sz w:val="24"/>
          <w:szCs w:val="24"/>
        </w:rPr>
        <w:t>15</w:t>
      </w:r>
      <w:r w:rsidR="00C453EB" w:rsidRPr="008F5728">
        <w:rPr>
          <w:b/>
          <w:sz w:val="24"/>
          <w:szCs w:val="24"/>
        </w:rPr>
        <w:t> : Développement prof</w:t>
      </w:r>
      <w:r w:rsidR="00B934AA" w:rsidRPr="008F5728">
        <w:rPr>
          <w:b/>
          <w:sz w:val="24"/>
          <w:szCs w:val="24"/>
        </w:rPr>
        <w:t>essionnel</w:t>
      </w:r>
      <w:r w:rsidR="00296ACF" w:rsidRPr="008F5728">
        <w:rPr>
          <w:b/>
          <w:sz w:val="24"/>
          <w:szCs w:val="24"/>
        </w:rPr>
        <w:t>, formation</w:t>
      </w:r>
      <w:r w:rsidR="00C453EB" w:rsidRPr="008F5728">
        <w:rPr>
          <w:b/>
          <w:sz w:val="24"/>
          <w:szCs w:val="24"/>
        </w:rPr>
        <w:t xml:space="preserve"> et </w:t>
      </w:r>
      <w:r w:rsidR="007D4C8C" w:rsidRPr="008F5728">
        <w:rPr>
          <w:b/>
          <w:sz w:val="24"/>
          <w:szCs w:val="24"/>
        </w:rPr>
        <w:t>mobilité sociale</w:t>
      </w:r>
    </w:p>
    <w:p w14:paraId="75BFD63C" w14:textId="77777777" w:rsidR="00885255" w:rsidRPr="00902E87" w:rsidRDefault="00885255" w:rsidP="00902E87">
      <w:pPr>
        <w:spacing w:after="120"/>
        <w:rPr>
          <w:b/>
          <w:sz w:val="20"/>
          <w:szCs w:val="20"/>
        </w:rPr>
      </w:pPr>
      <w:r w:rsidRPr="00902E87">
        <w:rPr>
          <w:b/>
          <w:sz w:val="20"/>
          <w:szCs w:val="20"/>
        </w:rPr>
        <w:t xml:space="preserve">Présidente et discutante : Delphine Corteel </w:t>
      </w:r>
      <w:r w:rsidRPr="00902E87">
        <w:rPr>
          <w:sz w:val="20"/>
          <w:szCs w:val="20"/>
        </w:rPr>
        <w:t>(Université de Reims)</w:t>
      </w:r>
    </w:p>
    <w:p w14:paraId="5B8AB8C7" w14:textId="77777777" w:rsidR="00510749" w:rsidRPr="00902E87" w:rsidRDefault="00510749" w:rsidP="00902E87">
      <w:pPr>
        <w:spacing w:after="120"/>
        <w:rPr>
          <w:sz w:val="20"/>
          <w:szCs w:val="20"/>
        </w:rPr>
      </w:pPr>
      <w:r w:rsidRPr="00902E87">
        <w:rPr>
          <w:b/>
          <w:sz w:val="20"/>
          <w:szCs w:val="20"/>
        </w:rPr>
        <w:t>Carole Tuchszirer</w:t>
      </w:r>
      <w:r w:rsidRPr="00902E87">
        <w:rPr>
          <w:sz w:val="20"/>
          <w:szCs w:val="20"/>
        </w:rPr>
        <w:t xml:space="preserve"> (CEE, CNAM, Paris)</w:t>
      </w:r>
      <w:r w:rsidR="00590FD6" w:rsidRPr="00902E87">
        <w:rPr>
          <w:sz w:val="20"/>
          <w:szCs w:val="20"/>
        </w:rPr>
        <w:t xml:space="preserve">, </w:t>
      </w:r>
      <w:r w:rsidR="00590FD6" w:rsidRPr="00902E87">
        <w:rPr>
          <w:i/>
          <w:sz w:val="20"/>
          <w:szCs w:val="20"/>
        </w:rPr>
        <w:t>Formation et territoires dans la fabrique des mobilités professionnelles</w:t>
      </w:r>
    </w:p>
    <w:p w14:paraId="73DF833B" w14:textId="77777777" w:rsidR="00160355" w:rsidRPr="00902E87" w:rsidRDefault="00160355" w:rsidP="00902E87">
      <w:pPr>
        <w:spacing w:after="120"/>
        <w:rPr>
          <w:sz w:val="20"/>
          <w:szCs w:val="20"/>
        </w:rPr>
      </w:pPr>
      <w:r w:rsidRPr="00902E87">
        <w:rPr>
          <w:b/>
          <w:sz w:val="20"/>
          <w:szCs w:val="20"/>
        </w:rPr>
        <w:t>Andrea Hense</w:t>
      </w:r>
      <w:r w:rsidR="00D17F48" w:rsidRPr="00902E87">
        <w:rPr>
          <w:sz w:val="20"/>
          <w:szCs w:val="20"/>
        </w:rPr>
        <w:t xml:space="preserve"> (SOFI, Goettingen)</w:t>
      </w:r>
      <w:r w:rsidR="00EA298C" w:rsidRPr="00902E87">
        <w:rPr>
          <w:sz w:val="20"/>
          <w:szCs w:val="20"/>
        </w:rPr>
        <w:t xml:space="preserve">, </w:t>
      </w:r>
      <w:r w:rsidR="00EA298C" w:rsidRPr="00902E87">
        <w:rPr>
          <w:i/>
          <w:sz w:val="20"/>
          <w:szCs w:val="20"/>
        </w:rPr>
        <w:t>Facteurs socio-structurels de la précarité de l’emploi en Allemagne</w:t>
      </w:r>
    </w:p>
    <w:p w14:paraId="60BA5F93" w14:textId="77777777" w:rsidR="00986A0C" w:rsidRPr="00902E87" w:rsidRDefault="00D17F48" w:rsidP="00902E87">
      <w:pPr>
        <w:spacing w:after="120"/>
        <w:rPr>
          <w:sz w:val="20"/>
          <w:szCs w:val="20"/>
        </w:rPr>
      </w:pPr>
      <w:r w:rsidRPr="00902E87">
        <w:rPr>
          <w:b/>
          <w:sz w:val="20"/>
          <w:szCs w:val="20"/>
        </w:rPr>
        <w:t>Jürgen Kädtler</w:t>
      </w:r>
      <w:r w:rsidR="00A212B7" w:rsidRPr="00902E87">
        <w:rPr>
          <w:b/>
          <w:sz w:val="20"/>
          <w:szCs w:val="20"/>
        </w:rPr>
        <w:t xml:space="preserve"> </w:t>
      </w:r>
      <w:r w:rsidR="00A212B7" w:rsidRPr="00902E87">
        <w:rPr>
          <w:sz w:val="20"/>
          <w:szCs w:val="20"/>
        </w:rPr>
        <w:t>(SOFI, Goettingen)</w:t>
      </w:r>
      <w:r w:rsidRPr="00902E87">
        <w:rPr>
          <w:sz w:val="20"/>
          <w:szCs w:val="20"/>
        </w:rPr>
        <w:t>,</w:t>
      </w:r>
      <w:r w:rsidRPr="00902E87">
        <w:rPr>
          <w:b/>
          <w:sz w:val="20"/>
          <w:szCs w:val="20"/>
        </w:rPr>
        <w:t xml:space="preserve"> Axel Pohn-Weidinger</w:t>
      </w:r>
      <w:r w:rsidR="00A212B7" w:rsidRPr="00902E87">
        <w:rPr>
          <w:b/>
          <w:sz w:val="20"/>
          <w:szCs w:val="20"/>
        </w:rPr>
        <w:t xml:space="preserve"> </w:t>
      </w:r>
      <w:r w:rsidR="00A212B7" w:rsidRPr="00902E87">
        <w:rPr>
          <w:sz w:val="20"/>
          <w:szCs w:val="20"/>
        </w:rPr>
        <w:t>(Université de Goettingen)</w:t>
      </w:r>
      <w:r w:rsidRPr="00902E87">
        <w:rPr>
          <w:b/>
          <w:sz w:val="20"/>
          <w:szCs w:val="20"/>
        </w:rPr>
        <w:t xml:space="preserve">, </w:t>
      </w:r>
      <w:r w:rsidR="00F71FA6" w:rsidRPr="00902E87">
        <w:rPr>
          <w:b/>
          <w:sz w:val="20"/>
          <w:szCs w:val="20"/>
        </w:rPr>
        <w:t>Marliese Wei</w:t>
      </w:r>
      <w:r w:rsidR="00E00AE2" w:rsidRPr="00902E87">
        <w:rPr>
          <w:b/>
          <w:sz w:val="20"/>
          <w:szCs w:val="20"/>
        </w:rPr>
        <w:t>s</w:t>
      </w:r>
      <w:r w:rsidR="00F71FA6" w:rsidRPr="00902E87">
        <w:rPr>
          <w:b/>
          <w:sz w:val="20"/>
          <w:szCs w:val="20"/>
        </w:rPr>
        <w:t xml:space="preserve">smann </w:t>
      </w:r>
      <w:r w:rsidR="00F71FA6" w:rsidRPr="00902E87">
        <w:rPr>
          <w:sz w:val="20"/>
          <w:szCs w:val="20"/>
        </w:rPr>
        <w:t>(SOFI, Goettingen),</w:t>
      </w:r>
      <w:r w:rsidR="00F71FA6" w:rsidRPr="00902E87">
        <w:rPr>
          <w:b/>
          <w:sz w:val="20"/>
          <w:szCs w:val="20"/>
        </w:rPr>
        <w:t xml:space="preserve"> </w:t>
      </w:r>
      <w:r w:rsidRPr="00902E87">
        <w:rPr>
          <w:b/>
          <w:sz w:val="20"/>
          <w:szCs w:val="20"/>
        </w:rPr>
        <w:t>Bénédicte Zimmermann</w:t>
      </w:r>
      <w:r w:rsidR="00873F08" w:rsidRPr="00902E87">
        <w:rPr>
          <w:sz w:val="20"/>
          <w:szCs w:val="20"/>
        </w:rPr>
        <w:t xml:space="preserve"> </w:t>
      </w:r>
      <w:r w:rsidR="003643BD" w:rsidRPr="00902E87">
        <w:rPr>
          <w:sz w:val="20"/>
          <w:szCs w:val="20"/>
        </w:rPr>
        <w:t>(</w:t>
      </w:r>
      <w:r w:rsidR="00A212B7" w:rsidRPr="00902E87">
        <w:rPr>
          <w:sz w:val="20"/>
          <w:szCs w:val="20"/>
        </w:rPr>
        <w:t>EHESS Paris et Wissenschaftskolleg Berlin</w:t>
      </w:r>
      <w:r w:rsidR="00B1611D" w:rsidRPr="00902E87">
        <w:rPr>
          <w:sz w:val="20"/>
          <w:szCs w:val="20"/>
        </w:rPr>
        <w:t>)</w:t>
      </w:r>
      <w:r w:rsidR="00A212B7" w:rsidRPr="00902E87">
        <w:rPr>
          <w:sz w:val="20"/>
          <w:szCs w:val="20"/>
        </w:rPr>
        <w:t xml:space="preserve">, </w:t>
      </w:r>
      <w:r w:rsidR="008F5728" w:rsidRPr="00902E87">
        <w:rPr>
          <w:i/>
          <w:sz w:val="20"/>
          <w:szCs w:val="20"/>
        </w:rPr>
        <w:t>La panne de l'ascenseur social. Formation et mobilité professionnelle dans l'industrie française et allemande</w:t>
      </w:r>
    </w:p>
    <w:p w14:paraId="68F16F07" w14:textId="77777777" w:rsidR="007D4C8C" w:rsidRPr="00E00AE2" w:rsidRDefault="007D4C8C"/>
    <w:p w14:paraId="113D5D93" w14:textId="77777777" w:rsidR="00713175" w:rsidRPr="00E00AE2" w:rsidRDefault="001A1361" w:rsidP="006D55A9">
      <w:pPr>
        <w:rPr>
          <w:b/>
          <w:sz w:val="24"/>
          <w:szCs w:val="24"/>
        </w:rPr>
      </w:pPr>
      <w:r>
        <w:rPr>
          <w:b/>
          <w:sz w:val="24"/>
          <w:szCs w:val="24"/>
        </w:rPr>
        <w:t>14</w:t>
      </w:r>
      <w:r w:rsidR="00A65E8F" w:rsidRPr="00E00AE2">
        <w:rPr>
          <w:b/>
          <w:sz w:val="24"/>
          <w:szCs w:val="24"/>
        </w:rPr>
        <w:t>:15</w:t>
      </w:r>
      <w:r w:rsidR="00473430" w:rsidRPr="00E00AE2">
        <w:rPr>
          <w:b/>
          <w:sz w:val="24"/>
          <w:szCs w:val="24"/>
        </w:rPr>
        <w:t> – 1</w:t>
      </w:r>
      <w:r w:rsidR="00935F5D" w:rsidRPr="00E00AE2">
        <w:rPr>
          <w:b/>
          <w:sz w:val="24"/>
          <w:szCs w:val="24"/>
        </w:rPr>
        <w:t>4</w:t>
      </w:r>
      <w:r w:rsidR="00473430" w:rsidRPr="00E00AE2">
        <w:rPr>
          <w:b/>
          <w:sz w:val="24"/>
          <w:szCs w:val="24"/>
        </w:rPr>
        <w:t>:</w:t>
      </w:r>
      <w:r w:rsidR="00935F5D" w:rsidRPr="00E00AE2">
        <w:rPr>
          <w:b/>
          <w:sz w:val="24"/>
          <w:szCs w:val="24"/>
        </w:rPr>
        <w:t>45</w:t>
      </w:r>
      <w:r w:rsidR="0060305C" w:rsidRPr="00E00AE2">
        <w:rPr>
          <w:sz w:val="24"/>
          <w:szCs w:val="24"/>
        </w:rPr>
        <w:t> </w:t>
      </w:r>
      <w:r w:rsidR="0060305C" w:rsidRPr="00E00AE2">
        <w:rPr>
          <w:b/>
          <w:sz w:val="24"/>
          <w:szCs w:val="24"/>
        </w:rPr>
        <w:t xml:space="preserve">: </w:t>
      </w:r>
      <w:r w:rsidR="002F13D2" w:rsidRPr="002F13D2">
        <w:rPr>
          <w:b/>
          <w:sz w:val="24"/>
          <w:szCs w:val="24"/>
        </w:rPr>
        <w:t>Les enjeux de la nouvelle réforme française de la formation continue</w:t>
      </w:r>
    </w:p>
    <w:p w14:paraId="7A3B97CE" w14:textId="77777777" w:rsidR="00713175" w:rsidRPr="00902E87" w:rsidRDefault="002F13D2" w:rsidP="00902E87">
      <w:pPr>
        <w:spacing w:after="120"/>
        <w:rPr>
          <w:i/>
          <w:sz w:val="20"/>
          <w:szCs w:val="20"/>
        </w:rPr>
      </w:pPr>
      <w:r w:rsidRPr="00902E87">
        <w:rPr>
          <w:rFonts w:ascii="Calibri" w:hAnsi="Calibri" w:cs="Calibri"/>
          <w:sz w:val="20"/>
          <w:szCs w:val="20"/>
        </w:rPr>
        <w:t>Par</w:t>
      </w:r>
      <w:r w:rsidRPr="00902E87">
        <w:rPr>
          <w:rFonts w:ascii="Calibri" w:hAnsi="Calibri" w:cs="Calibri"/>
          <w:b/>
          <w:sz w:val="20"/>
          <w:szCs w:val="20"/>
        </w:rPr>
        <w:t xml:space="preserve"> </w:t>
      </w:r>
      <w:r w:rsidR="00713175" w:rsidRPr="00902E87">
        <w:rPr>
          <w:rFonts w:ascii="Calibri" w:hAnsi="Calibri" w:cs="Calibri"/>
          <w:b/>
          <w:sz w:val="20"/>
          <w:szCs w:val="20"/>
        </w:rPr>
        <w:t>Cédric Puydebois</w:t>
      </w:r>
      <w:r w:rsidR="00713175" w:rsidRPr="00902E87">
        <w:rPr>
          <w:rFonts w:ascii="Calibri" w:hAnsi="Calibri" w:cs="Calibri"/>
          <w:sz w:val="20"/>
          <w:szCs w:val="20"/>
        </w:rPr>
        <w:t xml:space="preserve"> (</w:t>
      </w:r>
      <w:r w:rsidRPr="00902E87">
        <w:rPr>
          <w:rFonts w:ascii="Calibri" w:hAnsi="Calibri" w:cs="Calibri"/>
          <w:sz w:val="20"/>
          <w:szCs w:val="20"/>
        </w:rPr>
        <w:t xml:space="preserve">Sous-directeur des politiques de formation et du contrôle, </w:t>
      </w:r>
      <w:r w:rsidRPr="00902E87">
        <w:rPr>
          <w:sz w:val="20"/>
          <w:szCs w:val="20"/>
        </w:rPr>
        <w:t>DGEFP, Ministère du Travail)</w:t>
      </w:r>
    </w:p>
    <w:p w14:paraId="5B3BBE02" w14:textId="77777777" w:rsidR="00713175" w:rsidRPr="00902E87" w:rsidRDefault="00713175" w:rsidP="00902E87">
      <w:pPr>
        <w:spacing w:after="120"/>
        <w:rPr>
          <w:b/>
          <w:sz w:val="20"/>
          <w:szCs w:val="20"/>
        </w:rPr>
      </w:pPr>
    </w:p>
    <w:p w14:paraId="1DF53C74" w14:textId="77777777" w:rsidR="008F5728" w:rsidRDefault="001A1361" w:rsidP="00533B07">
      <w:pPr>
        <w:rPr>
          <w:b/>
        </w:rPr>
      </w:pPr>
      <w:proofErr w:type="gramStart"/>
      <w:r>
        <w:rPr>
          <w:b/>
          <w:sz w:val="24"/>
          <w:szCs w:val="24"/>
        </w:rPr>
        <w:t>14:</w:t>
      </w:r>
      <w:proofErr w:type="gramEnd"/>
      <w:r>
        <w:rPr>
          <w:b/>
          <w:sz w:val="24"/>
          <w:szCs w:val="24"/>
        </w:rPr>
        <w:t>45 – 16</w:t>
      </w:r>
      <w:r w:rsidR="00935F5D" w:rsidRPr="008F5728">
        <w:rPr>
          <w:b/>
          <w:sz w:val="24"/>
          <w:szCs w:val="24"/>
        </w:rPr>
        <w:t xml:space="preserve">:00 </w:t>
      </w:r>
      <w:r w:rsidR="00D17F48" w:rsidRPr="008F5728">
        <w:rPr>
          <w:b/>
          <w:sz w:val="24"/>
          <w:szCs w:val="24"/>
        </w:rPr>
        <w:t>Table ronde</w:t>
      </w:r>
      <w:r w:rsidR="00232003">
        <w:rPr>
          <w:b/>
        </w:rPr>
        <w:t xml:space="preserve"> </w:t>
      </w:r>
    </w:p>
    <w:p w14:paraId="641CECEE" w14:textId="77777777" w:rsidR="004B6C7B" w:rsidRPr="00902E87" w:rsidRDefault="008F5728" w:rsidP="00902E87">
      <w:pPr>
        <w:spacing w:after="120"/>
        <w:rPr>
          <w:sz w:val="20"/>
          <w:szCs w:val="20"/>
        </w:rPr>
      </w:pPr>
      <w:r w:rsidRPr="00902E87">
        <w:rPr>
          <w:sz w:val="20"/>
          <w:szCs w:val="20"/>
        </w:rPr>
        <w:t>Modération :</w:t>
      </w:r>
      <w:r w:rsidR="00907854" w:rsidRPr="00902E87">
        <w:rPr>
          <w:sz w:val="20"/>
          <w:szCs w:val="20"/>
        </w:rPr>
        <w:t xml:space="preserve"> </w:t>
      </w:r>
      <w:r w:rsidR="003643BD" w:rsidRPr="00902E87">
        <w:rPr>
          <w:b/>
          <w:sz w:val="20"/>
          <w:szCs w:val="20"/>
        </w:rPr>
        <w:t>Bénédicte Zimmermann</w:t>
      </w:r>
    </w:p>
    <w:p w14:paraId="44BA488B" w14:textId="77777777" w:rsidR="00935F5D" w:rsidRPr="00902E87" w:rsidRDefault="00D17F48" w:rsidP="00902E87">
      <w:pPr>
        <w:spacing w:after="120"/>
        <w:rPr>
          <w:rFonts w:eastAsia="Times New Roman" w:cs="Times New Roman"/>
          <w:sz w:val="20"/>
          <w:szCs w:val="20"/>
          <w:lang w:eastAsia="de-DE"/>
        </w:rPr>
      </w:pPr>
      <w:r w:rsidRPr="00902E87">
        <w:rPr>
          <w:sz w:val="20"/>
          <w:szCs w:val="20"/>
        </w:rPr>
        <w:t xml:space="preserve">Intervenants : </w:t>
      </w:r>
      <w:r w:rsidR="002D7BF9" w:rsidRPr="00902E87">
        <w:rPr>
          <w:b/>
          <w:sz w:val="20"/>
          <w:szCs w:val="20"/>
        </w:rPr>
        <w:t>Jean-Marie Luttringer</w:t>
      </w:r>
      <w:r w:rsidR="002D7BF9" w:rsidRPr="00902E87">
        <w:rPr>
          <w:sz w:val="20"/>
          <w:szCs w:val="20"/>
        </w:rPr>
        <w:t xml:space="preserve"> (JML Conseil)</w:t>
      </w:r>
      <w:r w:rsidR="008F5728" w:rsidRPr="00902E87">
        <w:rPr>
          <w:sz w:val="20"/>
          <w:szCs w:val="20"/>
        </w:rPr>
        <w:t xml:space="preserve">, </w:t>
      </w:r>
      <w:r w:rsidR="00935F5D" w:rsidRPr="00902E87">
        <w:rPr>
          <w:rFonts w:eastAsia="Times New Roman" w:cs="Times New Roman"/>
          <w:b/>
          <w:sz w:val="20"/>
          <w:szCs w:val="20"/>
          <w:lang w:eastAsia="de-DE"/>
        </w:rPr>
        <w:t xml:space="preserve">Brigitte Pothmer </w:t>
      </w:r>
      <w:r w:rsidR="00935F5D" w:rsidRPr="00902E87">
        <w:rPr>
          <w:rFonts w:eastAsia="Times New Roman" w:cs="Times New Roman"/>
          <w:sz w:val="20"/>
          <w:szCs w:val="20"/>
          <w:lang w:eastAsia="de-DE"/>
        </w:rPr>
        <w:t>(Députée des Verts au Bundestag entre 2005 et 2017 et porte-parole en matière de politique du travail et de formation)</w:t>
      </w:r>
      <w:r w:rsidR="00A234F6" w:rsidRPr="00902E87">
        <w:rPr>
          <w:rFonts w:eastAsia="Times New Roman" w:cs="Times New Roman"/>
          <w:sz w:val="20"/>
          <w:szCs w:val="20"/>
          <w:lang w:eastAsia="de-DE"/>
        </w:rPr>
        <w:t xml:space="preserve">, </w:t>
      </w:r>
      <w:r w:rsidR="00A234F6" w:rsidRPr="00902E87">
        <w:rPr>
          <w:rFonts w:ascii="Calibri" w:hAnsi="Calibri" w:cs="Calibri"/>
          <w:b/>
          <w:sz w:val="20"/>
          <w:szCs w:val="20"/>
        </w:rPr>
        <w:t>Cédric Puydebois</w:t>
      </w:r>
      <w:r w:rsidR="00A234F6" w:rsidRPr="00902E87">
        <w:rPr>
          <w:rFonts w:ascii="Calibri" w:hAnsi="Calibri" w:cs="Calibri"/>
          <w:sz w:val="20"/>
          <w:szCs w:val="20"/>
        </w:rPr>
        <w:t xml:space="preserve"> (</w:t>
      </w:r>
      <w:r w:rsidR="00A234F6" w:rsidRPr="00902E87">
        <w:rPr>
          <w:sz w:val="20"/>
          <w:szCs w:val="20"/>
        </w:rPr>
        <w:t xml:space="preserve">DGEFP, Ministère du </w:t>
      </w:r>
      <w:r w:rsidR="002F13D2" w:rsidRPr="00902E87">
        <w:rPr>
          <w:sz w:val="20"/>
          <w:szCs w:val="20"/>
        </w:rPr>
        <w:t>T</w:t>
      </w:r>
      <w:r w:rsidR="00A234F6" w:rsidRPr="00902E87">
        <w:rPr>
          <w:sz w:val="20"/>
          <w:szCs w:val="20"/>
        </w:rPr>
        <w:t>ravail).</w:t>
      </w:r>
    </w:p>
    <w:p w14:paraId="397DCD6B" w14:textId="77777777" w:rsidR="00E45963" w:rsidRPr="00902E87" w:rsidRDefault="00E45963" w:rsidP="00902E87">
      <w:pPr>
        <w:spacing w:after="120"/>
        <w:rPr>
          <w:sz w:val="20"/>
          <w:szCs w:val="20"/>
        </w:rPr>
      </w:pPr>
    </w:p>
    <w:p w14:paraId="2A3E624E" w14:textId="77777777" w:rsidR="00885255" w:rsidRPr="00902E87" w:rsidRDefault="00885255" w:rsidP="00902E87">
      <w:pPr>
        <w:spacing w:after="120"/>
        <w:rPr>
          <w:sz w:val="20"/>
          <w:szCs w:val="20"/>
        </w:rPr>
      </w:pPr>
    </w:p>
    <w:p w14:paraId="364E1B69" w14:textId="77777777" w:rsidR="00885255" w:rsidRPr="00902E87" w:rsidRDefault="00885255" w:rsidP="00902E87">
      <w:pPr>
        <w:spacing w:after="120"/>
        <w:rPr>
          <w:sz w:val="20"/>
          <w:szCs w:val="20"/>
        </w:rPr>
      </w:pPr>
    </w:p>
    <w:p w14:paraId="6D7E5326" w14:textId="77777777" w:rsidR="00885255" w:rsidRPr="00902E87" w:rsidRDefault="00885255" w:rsidP="00902E87">
      <w:pPr>
        <w:spacing w:after="120"/>
        <w:rPr>
          <w:sz w:val="20"/>
          <w:szCs w:val="20"/>
        </w:rPr>
      </w:pPr>
    </w:p>
    <w:p w14:paraId="2248C800" w14:textId="77777777" w:rsidR="00885255" w:rsidRPr="00DD463A" w:rsidRDefault="00885255" w:rsidP="00885255">
      <w:pPr>
        <w:jc w:val="center"/>
        <w:rPr>
          <w:noProof/>
          <w:lang w:eastAsia="de-DE"/>
        </w:rPr>
      </w:pPr>
      <w:r w:rsidRPr="008A2216">
        <w:rPr>
          <w:noProof/>
          <w:lang w:eastAsia="fr-FR"/>
        </w:rPr>
        <w:drawing>
          <wp:anchor distT="0" distB="0" distL="114300" distR="114300" simplePos="0" relativeHeight="251664384" behindDoc="0" locked="0" layoutInCell="1" allowOverlap="1" wp14:anchorId="68D90018" wp14:editId="67E57661">
            <wp:simplePos x="0" y="0"/>
            <wp:positionH relativeFrom="column">
              <wp:posOffset>954405</wp:posOffset>
            </wp:positionH>
            <wp:positionV relativeFrom="paragraph">
              <wp:posOffset>123541</wp:posOffset>
            </wp:positionV>
            <wp:extent cx="2926642" cy="334929"/>
            <wp:effectExtent l="0" t="0" r="0" b="0"/>
            <wp:wrapNone/>
            <wp:docPr id="24" name="Image 3" descr="C:\Bene\Devent\sofi_logo_cmyk_mit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ene\Devent\sofi_logo_cmyk_mitte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7386" cy="3579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2216">
        <w:rPr>
          <w:noProof/>
          <w:lang w:eastAsia="fr-FR"/>
        </w:rPr>
        <w:drawing>
          <wp:anchor distT="0" distB="0" distL="114300" distR="114300" simplePos="0" relativeHeight="251661312" behindDoc="0" locked="0" layoutInCell="1" allowOverlap="1" wp14:anchorId="68FB4306" wp14:editId="0A472A94">
            <wp:simplePos x="0" y="0"/>
            <wp:positionH relativeFrom="column">
              <wp:posOffset>52705</wp:posOffset>
            </wp:positionH>
            <wp:positionV relativeFrom="paragraph">
              <wp:posOffset>-128270</wp:posOffset>
            </wp:positionV>
            <wp:extent cx="800100" cy="800100"/>
            <wp:effectExtent l="0" t="0" r="0" b="0"/>
            <wp:wrapNone/>
            <wp:docPr id="26" name="Image 1" descr="C:\Bene\ANR DFG\Présentation lettre EHESS_fichiers\logo-eh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ene\ANR DFG\Présentation lettre EHESS_fichiers\logo-eh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anchor>
        </w:drawing>
      </w:r>
      <w:r w:rsidRPr="008A2216">
        <w:rPr>
          <w:noProof/>
          <w:lang w:eastAsia="fr-FR"/>
        </w:rPr>
        <w:drawing>
          <wp:anchor distT="0" distB="0" distL="114300" distR="114300" simplePos="0" relativeHeight="251662336" behindDoc="0" locked="0" layoutInCell="1" allowOverlap="1" wp14:anchorId="67392ABB" wp14:editId="17294644">
            <wp:simplePos x="0" y="0"/>
            <wp:positionH relativeFrom="column">
              <wp:posOffset>3981450</wp:posOffset>
            </wp:positionH>
            <wp:positionV relativeFrom="paragraph">
              <wp:posOffset>-223520</wp:posOffset>
            </wp:positionV>
            <wp:extent cx="1847850" cy="895350"/>
            <wp:effectExtent l="0" t="0" r="0" b="0"/>
            <wp:wrapNone/>
            <wp:docPr id="25" name="Image 6" descr="C:\Bene\centre Simmel\Logo Simmel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Bene\centre Simmel\Logo Simmel couleur.jpg"/>
                    <pic:cNvPicPr>
                      <a:picLocks noChangeAspect="1" noChangeArrowheads="1"/>
                    </pic:cNvPicPr>
                  </pic:nvPicPr>
                  <pic:blipFill rotWithShape="1">
                    <a:blip r:embed="rId7">
                      <a:extLst>
                        <a:ext uri="{28A0092B-C50C-407E-A947-70E740481C1C}">
                          <a14:useLocalDpi xmlns:a14="http://schemas.microsoft.com/office/drawing/2010/main" val="0"/>
                        </a:ext>
                      </a:extLst>
                    </a:blip>
                    <a:srcRect l="6602" t="7195" r="8011" b="8273"/>
                    <a:stretch/>
                  </pic:blipFill>
                  <pic:spPr bwMode="auto">
                    <a:xfrm>
                      <a:off x="0" y="0"/>
                      <a:ext cx="1847850"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D463A">
        <w:rPr>
          <w:noProof/>
          <w:lang w:eastAsia="de-DE"/>
        </w:rPr>
        <w:t xml:space="preserve">                                                                    </w:t>
      </w:r>
    </w:p>
    <w:p w14:paraId="5D2D70C1" w14:textId="77777777" w:rsidR="00885255" w:rsidRPr="00DD463A" w:rsidRDefault="00885255" w:rsidP="00885255">
      <w:pPr>
        <w:jc w:val="right"/>
        <w:rPr>
          <w:noProof/>
          <w:lang w:eastAsia="de-DE"/>
        </w:rPr>
      </w:pPr>
    </w:p>
    <w:p w14:paraId="334B8444" w14:textId="77777777" w:rsidR="00885255" w:rsidRPr="00DD463A" w:rsidRDefault="00885255" w:rsidP="00885255">
      <w:pPr>
        <w:jc w:val="right"/>
        <w:rPr>
          <w:noProof/>
          <w:lang w:eastAsia="de-DE"/>
        </w:rPr>
      </w:pPr>
    </w:p>
    <w:p w14:paraId="731DEA9C" w14:textId="77777777" w:rsidR="00885255" w:rsidRPr="00DD463A" w:rsidRDefault="00885255" w:rsidP="00885255">
      <w:pPr>
        <w:jc w:val="right"/>
        <w:rPr>
          <w:noProof/>
          <w:lang w:eastAsia="de-DE"/>
        </w:rPr>
      </w:pPr>
      <w:r>
        <w:rPr>
          <w:noProof/>
          <w:lang w:eastAsia="fr-FR"/>
        </w:rPr>
        <w:drawing>
          <wp:anchor distT="0" distB="0" distL="114300" distR="114300" simplePos="0" relativeHeight="251660288" behindDoc="0" locked="0" layoutInCell="1" allowOverlap="1" wp14:anchorId="25795B9F" wp14:editId="3BBCB017">
            <wp:simplePos x="0" y="0"/>
            <wp:positionH relativeFrom="column">
              <wp:posOffset>-33020</wp:posOffset>
            </wp:positionH>
            <wp:positionV relativeFrom="paragraph">
              <wp:posOffset>202565</wp:posOffset>
            </wp:positionV>
            <wp:extent cx="1428750" cy="850629"/>
            <wp:effectExtent l="0" t="0" r="0" b="635"/>
            <wp:wrapNone/>
            <wp:docPr id="27" name="Image 5" descr="ANR logo. © In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R logo. © Inra"/>
                    <pic:cNvPicPr>
                      <a:picLocks noChangeAspect="1" noChangeArrowheads="1"/>
                    </pic:cNvPicPr>
                  </pic:nvPicPr>
                  <pic:blipFill rotWithShape="1">
                    <a:blip r:embed="rId8">
                      <a:extLst>
                        <a:ext uri="{28A0092B-C50C-407E-A947-70E740481C1C}">
                          <a14:useLocalDpi xmlns:a14="http://schemas.microsoft.com/office/drawing/2010/main" val="0"/>
                        </a:ext>
                      </a:extLst>
                    </a:blip>
                    <a:srcRect l="7886" r="7589"/>
                    <a:stretch/>
                  </pic:blipFill>
                  <pic:spPr bwMode="auto">
                    <a:xfrm>
                      <a:off x="0" y="0"/>
                      <a:ext cx="1428750" cy="8506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D463A">
        <w:rPr>
          <w:noProof/>
          <w:lang w:eastAsia="de-DE"/>
        </w:rPr>
        <w:t xml:space="preserve"> </w:t>
      </w:r>
    </w:p>
    <w:p w14:paraId="5DBE4E91" w14:textId="77777777" w:rsidR="00885255" w:rsidRPr="00DD463A" w:rsidRDefault="00885255" w:rsidP="00885255">
      <w:pPr>
        <w:jc w:val="right"/>
        <w:rPr>
          <w:noProof/>
          <w:lang w:eastAsia="de-DE"/>
        </w:rPr>
      </w:pPr>
      <w:r w:rsidRPr="00846BC9">
        <w:rPr>
          <w:noProof/>
          <w:lang w:eastAsia="fr-FR"/>
        </w:rPr>
        <w:drawing>
          <wp:anchor distT="0" distB="0" distL="114300" distR="114300" simplePos="0" relativeHeight="251663360" behindDoc="0" locked="0" layoutInCell="1" allowOverlap="1" wp14:anchorId="50BC2737" wp14:editId="5D39400C">
            <wp:simplePos x="0" y="0"/>
            <wp:positionH relativeFrom="column">
              <wp:posOffset>4942205</wp:posOffset>
            </wp:positionH>
            <wp:positionV relativeFrom="paragraph">
              <wp:posOffset>46355</wp:posOffset>
            </wp:positionV>
            <wp:extent cx="927100" cy="691515"/>
            <wp:effectExtent l="0" t="0" r="0" b="0"/>
            <wp:wrapNone/>
            <wp:docPr id="28" name="Image 7" descr="C:\Bene\TMI\Trust-Management-Institute-Logo-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Bene\TMI\Trust-Management-Institute-Logo-201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7100" cy="691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2216">
        <w:rPr>
          <w:noProof/>
          <w:lang w:eastAsia="fr-FR"/>
        </w:rPr>
        <w:drawing>
          <wp:anchor distT="0" distB="0" distL="114300" distR="114300" simplePos="0" relativeHeight="251659264" behindDoc="0" locked="0" layoutInCell="1" allowOverlap="1" wp14:anchorId="785AE8BE" wp14:editId="529FBFCD">
            <wp:simplePos x="0" y="0"/>
            <wp:positionH relativeFrom="column">
              <wp:posOffset>1388110</wp:posOffset>
            </wp:positionH>
            <wp:positionV relativeFrom="paragraph">
              <wp:posOffset>116840</wp:posOffset>
            </wp:positionV>
            <wp:extent cx="3467001" cy="442595"/>
            <wp:effectExtent l="0" t="0" r="635" b="1905"/>
            <wp:wrapNone/>
            <wp:docPr id="29" name="Image 4" descr="C:\Bene\Devent\dfg_logo_schriftzug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Bene\Devent\dfg_logo_schriftzug_bla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7001" cy="44259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85255" w:rsidRPr="00DD46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E0DFE"/>
    <w:multiLevelType w:val="hybridMultilevel"/>
    <w:tmpl w:val="27AC5DF0"/>
    <w:lvl w:ilvl="0" w:tplc="A184E25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2D890CFE"/>
    <w:multiLevelType w:val="hybridMultilevel"/>
    <w:tmpl w:val="280E029A"/>
    <w:lvl w:ilvl="0" w:tplc="040C0011">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574D0049"/>
    <w:multiLevelType w:val="hybridMultilevel"/>
    <w:tmpl w:val="626646D0"/>
    <w:lvl w:ilvl="0" w:tplc="4C0005AE">
      <w:numFmt w:val="bullet"/>
      <w:lvlText w:val="-"/>
      <w:lvlJc w:val="left"/>
      <w:pPr>
        <w:ind w:left="1070" w:hanging="360"/>
      </w:pPr>
      <w:rPr>
        <w:rFonts w:ascii="Calibri" w:eastAsiaTheme="minorHAnsi" w:hAnsi="Calibri" w:cstheme="minorBidi" w:hint="default"/>
      </w:rPr>
    </w:lvl>
    <w:lvl w:ilvl="1" w:tplc="040C0003">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2D"/>
    <w:rsid w:val="00011E0B"/>
    <w:rsid w:val="00015094"/>
    <w:rsid w:val="000269F5"/>
    <w:rsid w:val="000348CD"/>
    <w:rsid w:val="000450FE"/>
    <w:rsid w:val="0004589B"/>
    <w:rsid w:val="00056130"/>
    <w:rsid w:val="000739EA"/>
    <w:rsid w:val="00074E02"/>
    <w:rsid w:val="000B2B0E"/>
    <w:rsid w:val="000D154F"/>
    <w:rsid w:val="000D3495"/>
    <w:rsid w:val="000D5ACD"/>
    <w:rsid w:val="000E7752"/>
    <w:rsid w:val="000F0123"/>
    <w:rsid w:val="001075FC"/>
    <w:rsid w:val="001162B1"/>
    <w:rsid w:val="00122005"/>
    <w:rsid w:val="00122710"/>
    <w:rsid w:val="00131D04"/>
    <w:rsid w:val="001425CB"/>
    <w:rsid w:val="001428F4"/>
    <w:rsid w:val="00142B5B"/>
    <w:rsid w:val="00147EF5"/>
    <w:rsid w:val="001505E5"/>
    <w:rsid w:val="0016001B"/>
    <w:rsid w:val="00160355"/>
    <w:rsid w:val="001626C9"/>
    <w:rsid w:val="00167812"/>
    <w:rsid w:val="00176EC1"/>
    <w:rsid w:val="00185ECE"/>
    <w:rsid w:val="00195456"/>
    <w:rsid w:val="001A1361"/>
    <w:rsid w:val="001A25C2"/>
    <w:rsid w:val="001B4CAC"/>
    <w:rsid w:val="001C0067"/>
    <w:rsid w:val="001C0990"/>
    <w:rsid w:val="001C554F"/>
    <w:rsid w:val="001D64AF"/>
    <w:rsid w:val="001E011E"/>
    <w:rsid w:val="001E39E0"/>
    <w:rsid w:val="001E3E4B"/>
    <w:rsid w:val="001F26C8"/>
    <w:rsid w:val="001F37FE"/>
    <w:rsid w:val="001F4DB7"/>
    <w:rsid w:val="001F6BB7"/>
    <w:rsid w:val="0021280B"/>
    <w:rsid w:val="00232003"/>
    <w:rsid w:val="00234104"/>
    <w:rsid w:val="002515EA"/>
    <w:rsid w:val="00274F20"/>
    <w:rsid w:val="0028044F"/>
    <w:rsid w:val="00282A5F"/>
    <w:rsid w:val="00283561"/>
    <w:rsid w:val="00296ACF"/>
    <w:rsid w:val="002A202D"/>
    <w:rsid w:val="002A20E7"/>
    <w:rsid w:val="002C2480"/>
    <w:rsid w:val="002C3501"/>
    <w:rsid w:val="002C3BB5"/>
    <w:rsid w:val="002D7BF9"/>
    <w:rsid w:val="002E4D5D"/>
    <w:rsid w:val="002F13D2"/>
    <w:rsid w:val="00301491"/>
    <w:rsid w:val="00302115"/>
    <w:rsid w:val="003122B1"/>
    <w:rsid w:val="00320124"/>
    <w:rsid w:val="00321740"/>
    <w:rsid w:val="00330F24"/>
    <w:rsid w:val="003360B6"/>
    <w:rsid w:val="00337FB2"/>
    <w:rsid w:val="00346C1C"/>
    <w:rsid w:val="00350FEF"/>
    <w:rsid w:val="00356614"/>
    <w:rsid w:val="003643BD"/>
    <w:rsid w:val="00373575"/>
    <w:rsid w:val="00373E0B"/>
    <w:rsid w:val="00390486"/>
    <w:rsid w:val="003B0ECF"/>
    <w:rsid w:val="003B7CDF"/>
    <w:rsid w:val="003D4E88"/>
    <w:rsid w:val="003F0016"/>
    <w:rsid w:val="00411B39"/>
    <w:rsid w:val="0041501F"/>
    <w:rsid w:val="00417C0D"/>
    <w:rsid w:val="00423917"/>
    <w:rsid w:val="00433E58"/>
    <w:rsid w:val="004451CB"/>
    <w:rsid w:val="00454644"/>
    <w:rsid w:val="00456DEC"/>
    <w:rsid w:val="00457D21"/>
    <w:rsid w:val="00473430"/>
    <w:rsid w:val="00475C32"/>
    <w:rsid w:val="004917EB"/>
    <w:rsid w:val="00493EA2"/>
    <w:rsid w:val="004A61F3"/>
    <w:rsid w:val="004B6C7B"/>
    <w:rsid w:val="004C75E0"/>
    <w:rsid w:val="004C7CB1"/>
    <w:rsid w:val="004D229B"/>
    <w:rsid w:val="004D349E"/>
    <w:rsid w:val="004D4933"/>
    <w:rsid w:val="00501AEB"/>
    <w:rsid w:val="00510141"/>
    <w:rsid w:val="00510749"/>
    <w:rsid w:val="005130DE"/>
    <w:rsid w:val="00533B07"/>
    <w:rsid w:val="0055283E"/>
    <w:rsid w:val="00555EAC"/>
    <w:rsid w:val="00557364"/>
    <w:rsid w:val="00564FF4"/>
    <w:rsid w:val="00572B2A"/>
    <w:rsid w:val="00575CAA"/>
    <w:rsid w:val="005805C3"/>
    <w:rsid w:val="00590FD6"/>
    <w:rsid w:val="0059150C"/>
    <w:rsid w:val="005A3556"/>
    <w:rsid w:val="005E158E"/>
    <w:rsid w:val="005F2AEE"/>
    <w:rsid w:val="00600B44"/>
    <w:rsid w:val="0060305C"/>
    <w:rsid w:val="00617A3C"/>
    <w:rsid w:val="006247B1"/>
    <w:rsid w:val="00627D1F"/>
    <w:rsid w:val="00631280"/>
    <w:rsid w:val="0064566D"/>
    <w:rsid w:val="00647C57"/>
    <w:rsid w:val="006574A5"/>
    <w:rsid w:val="00667002"/>
    <w:rsid w:val="00673C7F"/>
    <w:rsid w:val="0067447E"/>
    <w:rsid w:val="006749EC"/>
    <w:rsid w:val="0069063A"/>
    <w:rsid w:val="00695F8C"/>
    <w:rsid w:val="006A2239"/>
    <w:rsid w:val="006A5DDA"/>
    <w:rsid w:val="006C754C"/>
    <w:rsid w:val="006D44A2"/>
    <w:rsid w:val="006D55A9"/>
    <w:rsid w:val="006E3391"/>
    <w:rsid w:val="006F0BFC"/>
    <w:rsid w:val="0070081B"/>
    <w:rsid w:val="00713175"/>
    <w:rsid w:val="0072697A"/>
    <w:rsid w:val="00737D37"/>
    <w:rsid w:val="00751D5C"/>
    <w:rsid w:val="0075699A"/>
    <w:rsid w:val="00765812"/>
    <w:rsid w:val="00773B80"/>
    <w:rsid w:val="00777A7C"/>
    <w:rsid w:val="00783922"/>
    <w:rsid w:val="00784A76"/>
    <w:rsid w:val="007856DE"/>
    <w:rsid w:val="00786713"/>
    <w:rsid w:val="0079261B"/>
    <w:rsid w:val="00793B06"/>
    <w:rsid w:val="007A45D8"/>
    <w:rsid w:val="007A79E2"/>
    <w:rsid w:val="007B0B43"/>
    <w:rsid w:val="007B7668"/>
    <w:rsid w:val="007C19BD"/>
    <w:rsid w:val="007D4C8C"/>
    <w:rsid w:val="007D7ABA"/>
    <w:rsid w:val="007E0E4C"/>
    <w:rsid w:val="007E18C4"/>
    <w:rsid w:val="007E4C9C"/>
    <w:rsid w:val="007E523B"/>
    <w:rsid w:val="007E660F"/>
    <w:rsid w:val="007F7C30"/>
    <w:rsid w:val="008053C6"/>
    <w:rsid w:val="008145CF"/>
    <w:rsid w:val="00823471"/>
    <w:rsid w:val="00830FF6"/>
    <w:rsid w:val="00834262"/>
    <w:rsid w:val="00860778"/>
    <w:rsid w:val="008635DA"/>
    <w:rsid w:val="00867C66"/>
    <w:rsid w:val="00873F08"/>
    <w:rsid w:val="00885255"/>
    <w:rsid w:val="008A2624"/>
    <w:rsid w:val="008C0B1A"/>
    <w:rsid w:val="008C71A5"/>
    <w:rsid w:val="008E2A25"/>
    <w:rsid w:val="008F1E19"/>
    <w:rsid w:val="008F30E7"/>
    <w:rsid w:val="008F4C26"/>
    <w:rsid w:val="008F55CA"/>
    <w:rsid w:val="008F5728"/>
    <w:rsid w:val="00900E9B"/>
    <w:rsid w:val="00902E87"/>
    <w:rsid w:val="009039BB"/>
    <w:rsid w:val="009042AA"/>
    <w:rsid w:val="00907854"/>
    <w:rsid w:val="0091153F"/>
    <w:rsid w:val="00915404"/>
    <w:rsid w:val="009269CC"/>
    <w:rsid w:val="009359F0"/>
    <w:rsid w:val="00935F5D"/>
    <w:rsid w:val="0093733B"/>
    <w:rsid w:val="00942331"/>
    <w:rsid w:val="00943C61"/>
    <w:rsid w:val="009468B6"/>
    <w:rsid w:val="00947E9F"/>
    <w:rsid w:val="009604A6"/>
    <w:rsid w:val="00973FDD"/>
    <w:rsid w:val="00986A0C"/>
    <w:rsid w:val="009A64E1"/>
    <w:rsid w:val="009C289B"/>
    <w:rsid w:val="009F0B99"/>
    <w:rsid w:val="00A04264"/>
    <w:rsid w:val="00A10CFB"/>
    <w:rsid w:val="00A1386D"/>
    <w:rsid w:val="00A15A3D"/>
    <w:rsid w:val="00A178E8"/>
    <w:rsid w:val="00A212B7"/>
    <w:rsid w:val="00A234F6"/>
    <w:rsid w:val="00A23EF2"/>
    <w:rsid w:val="00A254B7"/>
    <w:rsid w:val="00A3726C"/>
    <w:rsid w:val="00A41656"/>
    <w:rsid w:val="00A41F40"/>
    <w:rsid w:val="00A55430"/>
    <w:rsid w:val="00A55FF4"/>
    <w:rsid w:val="00A5680A"/>
    <w:rsid w:val="00A65E8F"/>
    <w:rsid w:val="00A71611"/>
    <w:rsid w:val="00A86647"/>
    <w:rsid w:val="00A96803"/>
    <w:rsid w:val="00AB2C26"/>
    <w:rsid w:val="00AB7C36"/>
    <w:rsid w:val="00AD4B13"/>
    <w:rsid w:val="00AE3E27"/>
    <w:rsid w:val="00AE564B"/>
    <w:rsid w:val="00AF28C1"/>
    <w:rsid w:val="00B0304A"/>
    <w:rsid w:val="00B15BF7"/>
    <w:rsid w:val="00B1611D"/>
    <w:rsid w:val="00B274C8"/>
    <w:rsid w:val="00B4351F"/>
    <w:rsid w:val="00B50528"/>
    <w:rsid w:val="00B7566B"/>
    <w:rsid w:val="00B80696"/>
    <w:rsid w:val="00B934AA"/>
    <w:rsid w:val="00B93A25"/>
    <w:rsid w:val="00B962A3"/>
    <w:rsid w:val="00BA7DF2"/>
    <w:rsid w:val="00BE2C60"/>
    <w:rsid w:val="00BF73EF"/>
    <w:rsid w:val="00C1274D"/>
    <w:rsid w:val="00C25C2A"/>
    <w:rsid w:val="00C4065E"/>
    <w:rsid w:val="00C453EB"/>
    <w:rsid w:val="00C526F3"/>
    <w:rsid w:val="00C62EC5"/>
    <w:rsid w:val="00C66634"/>
    <w:rsid w:val="00C7039D"/>
    <w:rsid w:val="00C75537"/>
    <w:rsid w:val="00C90FFC"/>
    <w:rsid w:val="00C93676"/>
    <w:rsid w:val="00CA30F8"/>
    <w:rsid w:val="00CD29D5"/>
    <w:rsid w:val="00CE321E"/>
    <w:rsid w:val="00CE71AC"/>
    <w:rsid w:val="00CF37B4"/>
    <w:rsid w:val="00D10703"/>
    <w:rsid w:val="00D13A68"/>
    <w:rsid w:val="00D17868"/>
    <w:rsid w:val="00D17F48"/>
    <w:rsid w:val="00D305E6"/>
    <w:rsid w:val="00D4346E"/>
    <w:rsid w:val="00D476C3"/>
    <w:rsid w:val="00D55907"/>
    <w:rsid w:val="00D8132D"/>
    <w:rsid w:val="00D81B0C"/>
    <w:rsid w:val="00D94542"/>
    <w:rsid w:val="00D97C8A"/>
    <w:rsid w:val="00DA5CB6"/>
    <w:rsid w:val="00DD618D"/>
    <w:rsid w:val="00DF77AF"/>
    <w:rsid w:val="00E00AE2"/>
    <w:rsid w:val="00E1089B"/>
    <w:rsid w:val="00E22E08"/>
    <w:rsid w:val="00E45963"/>
    <w:rsid w:val="00E5233F"/>
    <w:rsid w:val="00E76563"/>
    <w:rsid w:val="00E87873"/>
    <w:rsid w:val="00E92156"/>
    <w:rsid w:val="00EA298C"/>
    <w:rsid w:val="00EA48C2"/>
    <w:rsid w:val="00EB489C"/>
    <w:rsid w:val="00EC1608"/>
    <w:rsid w:val="00EC2AAF"/>
    <w:rsid w:val="00EF4CAE"/>
    <w:rsid w:val="00EF532F"/>
    <w:rsid w:val="00F005DA"/>
    <w:rsid w:val="00F0131A"/>
    <w:rsid w:val="00F12D2B"/>
    <w:rsid w:val="00F4499E"/>
    <w:rsid w:val="00F53FC2"/>
    <w:rsid w:val="00F56FC6"/>
    <w:rsid w:val="00F61ACF"/>
    <w:rsid w:val="00F6218C"/>
    <w:rsid w:val="00F70B73"/>
    <w:rsid w:val="00F71FA6"/>
    <w:rsid w:val="00F727B5"/>
    <w:rsid w:val="00F82754"/>
    <w:rsid w:val="00F93F54"/>
    <w:rsid w:val="00FA4D61"/>
    <w:rsid w:val="00FB5045"/>
    <w:rsid w:val="00FC263A"/>
    <w:rsid w:val="00FC462E"/>
    <w:rsid w:val="00FC7199"/>
    <w:rsid w:val="00FD56EC"/>
    <w:rsid w:val="00FD7996"/>
    <w:rsid w:val="00FE1E8A"/>
    <w:rsid w:val="00FF0505"/>
    <w:rsid w:val="00FF11A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F7397E"/>
  <w15:docId w15:val="{A4CE7DA1-9D22-49B1-933A-C1C9A6AB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423917"/>
    <w:pPr>
      <w:ind w:left="720"/>
      <w:contextualSpacing/>
    </w:pPr>
  </w:style>
  <w:style w:type="paragraph" w:styleId="Textedebulles">
    <w:name w:val="Balloon Text"/>
    <w:basedOn w:val="Normal"/>
    <w:link w:val="TextedebullesCar"/>
    <w:uiPriority w:val="99"/>
    <w:semiHidden/>
    <w:unhideWhenUsed/>
    <w:rsid w:val="008A26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2624"/>
    <w:rPr>
      <w:rFonts w:ascii="Tahoma" w:hAnsi="Tahoma" w:cs="Tahoma"/>
      <w:sz w:val="16"/>
      <w:szCs w:val="16"/>
    </w:rPr>
  </w:style>
  <w:style w:type="character" w:customStyle="1" w:styleId="xbe">
    <w:name w:val="_xbe"/>
    <w:basedOn w:val="Policepardfaut"/>
    <w:rsid w:val="00B1611D"/>
  </w:style>
  <w:style w:type="character" w:styleId="Emphase">
    <w:name w:val="Emphasis"/>
    <w:basedOn w:val="Policepardfaut"/>
    <w:uiPriority w:val="20"/>
    <w:qFormat/>
    <w:rsid w:val="007A79E2"/>
    <w:rPr>
      <w:i/>
      <w:iCs/>
    </w:rPr>
  </w:style>
  <w:style w:type="character" w:styleId="Lienhypertexte">
    <w:name w:val="Hyperlink"/>
    <w:basedOn w:val="Policepardfaut"/>
    <w:uiPriority w:val="99"/>
    <w:unhideWhenUsed/>
    <w:rsid w:val="00510749"/>
    <w:rPr>
      <w:color w:val="0563C1" w:themeColor="hyperlink"/>
      <w:u w:val="single"/>
    </w:rPr>
  </w:style>
  <w:style w:type="character" w:styleId="Lienhypertextevisit">
    <w:name w:val="FollowedHyperlink"/>
    <w:basedOn w:val="Policepardfaut"/>
    <w:uiPriority w:val="99"/>
    <w:semiHidden/>
    <w:unhideWhenUsed/>
    <w:rsid w:val="005107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52427">
      <w:bodyDiv w:val="1"/>
      <w:marLeft w:val="0"/>
      <w:marRight w:val="0"/>
      <w:marTop w:val="0"/>
      <w:marBottom w:val="0"/>
      <w:divBdr>
        <w:top w:val="none" w:sz="0" w:space="0" w:color="auto"/>
        <w:left w:val="none" w:sz="0" w:space="0" w:color="auto"/>
        <w:bottom w:val="none" w:sz="0" w:space="0" w:color="auto"/>
        <w:right w:val="none" w:sz="0" w:space="0" w:color="auto"/>
      </w:divBdr>
      <w:divsChild>
        <w:div w:id="2096004497">
          <w:marLeft w:val="0"/>
          <w:marRight w:val="0"/>
          <w:marTop w:val="0"/>
          <w:marBottom w:val="0"/>
          <w:divBdr>
            <w:top w:val="none" w:sz="0" w:space="0" w:color="auto"/>
            <w:left w:val="none" w:sz="0" w:space="0" w:color="auto"/>
            <w:bottom w:val="none" w:sz="0" w:space="0" w:color="auto"/>
            <w:right w:val="none" w:sz="0" w:space="0" w:color="auto"/>
          </w:divBdr>
        </w:div>
        <w:div w:id="1542860454">
          <w:marLeft w:val="0"/>
          <w:marRight w:val="0"/>
          <w:marTop w:val="0"/>
          <w:marBottom w:val="0"/>
          <w:divBdr>
            <w:top w:val="none" w:sz="0" w:space="0" w:color="auto"/>
            <w:left w:val="none" w:sz="0" w:space="0" w:color="auto"/>
            <w:bottom w:val="none" w:sz="0" w:space="0" w:color="auto"/>
            <w:right w:val="none" w:sz="0" w:space="0" w:color="auto"/>
          </w:divBdr>
        </w:div>
      </w:divsChild>
    </w:div>
    <w:div w:id="133596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3746</Characters>
  <Application>Microsoft Macintosh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Bénédicte Zimmermann</dc:creator>
  <cp:lastModifiedBy>Utilisateur de Microsoft Office</cp:lastModifiedBy>
  <cp:revision>2</cp:revision>
  <cp:lastPrinted>2018-02-05T09:31:00Z</cp:lastPrinted>
  <dcterms:created xsi:type="dcterms:W3CDTF">2018-05-04T14:26:00Z</dcterms:created>
  <dcterms:modified xsi:type="dcterms:W3CDTF">2018-05-04T14:26:00Z</dcterms:modified>
</cp:coreProperties>
</file>