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520A5" w14:textId="77777777" w:rsidR="00841259" w:rsidRPr="00B864DF" w:rsidRDefault="00841259" w:rsidP="00B0118A">
      <w:pPr>
        <w:spacing w:line="360" w:lineRule="auto"/>
        <w:ind w:right="-360"/>
        <w:jc w:val="center"/>
        <w:rPr>
          <w:rFonts w:ascii="Garamond" w:hAnsi="Garamond" w:cs="Tahoma"/>
          <w:b/>
          <w:sz w:val="36"/>
          <w:szCs w:val="36"/>
          <w:u w:val="single"/>
        </w:rPr>
      </w:pPr>
      <w:r w:rsidRPr="00B864DF">
        <w:rPr>
          <w:rFonts w:ascii="Garamond" w:hAnsi="Garamond" w:cs="Tahoma"/>
          <w:b/>
          <w:sz w:val="36"/>
          <w:szCs w:val="36"/>
          <w:u w:val="single"/>
        </w:rPr>
        <w:t>Colloque international</w:t>
      </w:r>
      <w:r w:rsidRPr="00B864DF">
        <w:rPr>
          <w:rFonts w:ascii="Garamond" w:hAnsi="Garamond" w:cs="Tahoma"/>
          <w:b/>
          <w:sz w:val="36"/>
          <w:szCs w:val="36"/>
        </w:rPr>
        <w:t xml:space="preserve">  </w:t>
      </w:r>
    </w:p>
    <w:p w14:paraId="06E2154A" w14:textId="77777777" w:rsidR="00841259" w:rsidRDefault="00841259" w:rsidP="00D17A0B">
      <w:pPr>
        <w:jc w:val="center"/>
        <w:rPr>
          <w:rFonts w:ascii="Garamond" w:hAnsi="Garamond" w:cs="Tahoma"/>
          <w:b/>
          <w:color w:val="26282A"/>
          <w:sz w:val="32"/>
          <w:szCs w:val="32"/>
          <w:shd w:val="clear" w:color="auto" w:fill="FFFFFF"/>
        </w:rPr>
      </w:pPr>
      <w:r w:rsidRPr="00D17A0B">
        <w:rPr>
          <w:rFonts w:ascii="Garamond" w:hAnsi="Garamond" w:cs="Tahoma"/>
          <w:b/>
          <w:color w:val="26282A"/>
          <w:sz w:val="32"/>
          <w:szCs w:val="32"/>
          <w:shd w:val="clear" w:color="auto" w:fill="FFFFFF"/>
        </w:rPr>
        <w:t>Identité</w:t>
      </w:r>
      <w:r>
        <w:rPr>
          <w:rFonts w:ascii="Garamond" w:hAnsi="Garamond" w:cs="Tahoma"/>
          <w:b/>
          <w:color w:val="26282A"/>
          <w:sz w:val="32"/>
          <w:szCs w:val="32"/>
          <w:shd w:val="clear" w:color="auto" w:fill="FFFFFF"/>
        </w:rPr>
        <w:t>s</w:t>
      </w:r>
      <w:r w:rsidRPr="00D17A0B">
        <w:rPr>
          <w:rFonts w:ascii="Garamond" w:hAnsi="Garamond" w:cs="Tahoma"/>
          <w:b/>
          <w:color w:val="26282A"/>
          <w:sz w:val="32"/>
          <w:szCs w:val="32"/>
          <w:shd w:val="clear" w:color="auto" w:fill="FFFFFF"/>
        </w:rPr>
        <w:t xml:space="preserve"> et (trans)nationalismes au sein des familles mixtes</w:t>
      </w:r>
      <w:r>
        <w:rPr>
          <w:rFonts w:ascii="Garamond" w:hAnsi="Garamond" w:cs="Tahoma"/>
          <w:b/>
          <w:color w:val="26282A"/>
          <w:sz w:val="32"/>
          <w:szCs w:val="32"/>
          <w:shd w:val="clear" w:color="auto" w:fill="FFFFFF"/>
        </w:rPr>
        <w:t xml:space="preserve"> </w:t>
      </w:r>
      <w:r w:rsidRPr="00D17A0B">
        <w:rPr>
          <w:rFonts w:ascii="Garamond" w:hAnsi="Garamond" w:cs="Tahoma"/>
          <w:b/>
          <w:color w:val="26282A"/>
          <w:sz w:val="32"/>
          <w:szCs w:val="32"/>
          <w:shd w:val="clear" w:color="auto" w:fill="FFFFFF"/>
        </w:rPr>
        <w:t>: transmission, agentivité et contraintes sociales</w:t>
      </w:r>
    </w:p>
    <w:p w14:paraId="2A5765F7" w14:textId="77777777" w:rsidR="00841259" w:rsidRPr="00180EE2" w:rsidRDefault="00841259" w:rsidP="00D17A0B">
      <w:pPr>
        <w:jc w:val="center"/>
        <w:rPr>
          <w:rFonts w:ascii="Garamond" w:hAnsi="Garamond" w:cs="Tahoma"/>
          <w:b/>
          <w:color w:val="26282A"/>
          <w:sz w:val="16"/>
          <w:szCs w:val="16"/>
          <w:shd w:val="clear" w:color="auto" w:fill="FFFFFF"/>
        </w:rPr>
      </w:pPr>
    </w:p>
    <w:p w14:paraId="75EF8367" w14:textId="77777777" w:rsidR="00841259" w:rsidRPr="001777D5" w:rsidRDefault="00841259" w:rsidP="001777D5">
      <w:pPr>
        <w:jc w:val="center"/>
        <w:rPr>
          <w:rFonts w:ascii="Garamond" w:hAnsi="Garamond" w:cs="Tahoma"/>
          <w:b/>
          <w:color w:val="26282A"/>
          <w:sz w:val="2"/>
          <w:szCs w:val="2"/>
          <w:shd w:val="clear" w:color="auto" w:fill="FFFFFF"/>
        </w:rPr>
      </w:pPr>
    </w:p>
    <w:p w14:paraId="0090FBFC" w14:textId="6D56A6B1" w:rsidR="00841259" w:rsidRDefault="004A687A" w:rsidP="00933E12">
      <w:pPr>
        <w:ind w:left="-540" w:firstLine="11"/>
        <w:jc w:val="center"/>
        <w:rPr>
          <w:rFonts w:ascii="Garamond" w:hAnsi="Garamond"/>
          <w:b/>
          <w:noProof/>
          <w:sz w:val="32"/>
          <w:szCs w:val="32"/>
          <w:lang w:val="en-US"/>
        </w:rPr>
      </w:pPr>
      <w:r>
        <w:rPr>
          <w:rFonts w:ascii="Garamond" w:hAnsi="Garamond"/>
          <w:b/>
          <w:noProof/>
          <w:sz w:val="32"/>
          <w:szCs w:val="32"/>
          <w:lang w:eastAsia="fr-FR"/>
        </w:rPr>
        <w:drawing>
          <wp:inline distT="0" distB="0" distL="0" distR="0" wp14:anchorId="118909CA" wp14:editId="340CE269">
            <wp:extent cx="5996940" cy="1243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8000" contrast="40000"/>
                      <a:extLst>
                        <a:ext uri="{28A0092B-C50C-407E-A947-70E740481C1C}">
                          <a14:useLocalDpi xmlns:a14="http://schemas.microsoft.com/office/drawing/2010/main" val="0"/>
                        </a:ext>
                      </a:extLst>
                    </a:blip>
                    <a:srcRect l="175" t="29944" r="175" b="-905"/>
                    <a:stretch>
                      <a:fillRect/>
                    </a:stretch>
                  </pic:blipFill>
                  <pic:spPr bwMode="auto">
                    <a:xfrm>
                      <a:off x="0" y="0"/>
                      <a:ext cx="5996940" cy="1243965"/>
                    </a:xfrm>
                    <a:prstGeom prst="rect">
                      <a:avLst/>
                    </a:prstGeom>
                    <a:noFill/>
                    <a:ln>
                      <a:noFill/>
                    </a:ln>
                  </pic:spPr>
                </pic:pic>
              </a:graphicData>
            </a:graphic>
          </wp:inline>
        </w:drawing>
      </w:r>
    </w:p>
    <w:p w14:paraId="551FA5DF" w14:textId="77777777" w:rsidR="00841259" w:rsidRPr="00E269AA" w:rsidRDefault="00841259" w:rsidP="009A671A">
      <w:pPr>
        <w:jc w:val="center"/>
        <w:rPr>
          <w:rFonts w:ascii="Garamond" w:hAnsi="Garamond" w:cs="Tahoma"/>
          <w:sz w:val="16"/>
          <w:szCs w:val="16"/>
        </w:rPr>
      </w:pPr>
    </w:p>
    <w:p w14:paraId="3A2B461D" w14:textId="77777777" w:rsidR="00841259" w:rsidRPr="001777D5" w:rsidRDefault="00841259" w:rsidP="001777D5">
      <w:pPr>
        <w:jc w:val="center"/>
        <w:rPr>
          <w:rFonts w:ascii="Garamond" w:hAnsi="Garamond" w:cs="Tahoma"/>
          <w:b/>
          <w:sz w:val="2"/>
          <w:szCs w:val="2"/>
        </w:rPr>
      </w:pPr>
    </w:p>
    <w:p w14:paraId="292D8D45" w14:textId="77777777" w:rsidR="00841259" w:rsidRPr="001777D5" w:rsidRDefault="00841259" w:rsidP="001777D5">
      <w:pPr>
        <w:jc w:val="center"/>
        <w:rPr>
          <w:rFonts w:ascii="Garamond" w:hAnsi="Garamond" w:cs="Tahoma"/>
          <w:b/>
          <w:sz w:val="2"/>
          <w:szCs w:val="2"/>
        </w:rPr>
      </w:pPr>
    </w:p>
    <w:p w14:paraId="53915586" w14:textId="77777777" w:rsidR="00841259" w:rsidRPr="00D17A0B" w:rsidRDefault="00841259" w:rsidP="009A671A">
      <w:pPr>
        <w:spacing w:line="360" w:lineRule="auto"/>
        <w:jc w:val="center"/>
        <w:rPr>
          <w:rFonts w:ascii="Garamond" w:hAnsi="Garamond" w:cs="Tahoma"/>
          <w:b/>
          <w:sz w:val="28"/>
          <w:szCs w:val="28"/>
        </w:rPr>
      </w:pPr>
      <w:r w:rsidRPr="00D17A0B">
        <w:rPr>
          <w:rFonts w:ascii="Garamond" w:hAnsi="Garamond" w:cs="Tahoma"/>
          <w:b/>
          <w:sz w:val="28"/>
          <w:szCs w:val="28"/>
        </w:rPr>
        <w:t>Université Al Akhawayn, Ifrane, Maroc</w:t>
      </w:r>
    </w:p>
    <w:p w14:paraId="098ADE22" w14:textId="77777777" w:rsidR="00841259" w:rsidRPr="00200B5D" w:rsidRDefault="00841259" w:rsidP="00D17A0B">
      <w:pPr>
        <w:spacing w:line="360" w:lineRule="auto"/>
        <w:jc w:val="center"/>
        <w:rPr>
          <w:rFonts w:ascii="Garamond" w:hAnsi="Garamond" w:cs="Tahoma"/>
        </w:rPr>
      </w:pPr>
      <w:r w:rsidRPr="00200B5D">
        <w:rPr>
          <w:rFonts w:ascii="Garamond" w:hAnsi="Garamond" w:cs="Tahoma"/>
          <w:b/>
          <w:bCs/>
        </w:rPr>
        <w:t>17-19 octobre 2018</w:t>
      </w:r>
    </w:p>
    <w:p w14:paraId="2F7879C5" w14:textId="77777777" w:rsidR="00841259" w:rsidRPr="006C65E1" w:rsidRDefault="00841259" w:rsidP="00E269AA">
      <w:pPr>
        <w:spacing w:line="360" w:lineRule="auto"/>
        <w:jc w:val="center"/>
        <w:rPr>
          <w:rFonts w:ascii="Garamond" w:hAnsi="Garamond" w:cs="Tahoma"/>
          <w:lang w:val="en-US"/>
        </w:rPr>
      </w:pPr>
      <w:r>
        <w:rPr>
          <w:rFonts w:ascii="Garamond" w:hAnsi="Garamond" w:cs="Tahoma"/>
        </w:rPr>
        <w:t xml:space="preserve">  </w:t>
      </w:r>
      <w:r w:rsidRPr="006C65E1">
        <w:rPr>
          <w:rFonts w:ascii="Garamond" w:hAnsi="Garamond" w:cs="Tahoma"/>
          <w:lang w:val="en-US"/>
        </w:rPr>
        <w:t>Josiane Le Gall, Catherine Therrien, Karine Geoffrion</w:t>
      </w:r>
    </w:p>
    <w:p w14:paraId="3BE455FB" w14:textId="77777777" w:rsidR="00841259" w:rsidRPr="006C65E1" w:rsidRDefault="00841259" w:rsidP="00E269AA">
      <w:pPr>
        <w:rPr>
          <w:rFonts w:ascii="Garamond" w:hAnsi="Garamond" w:cs="Tahoma"/>
          <w:sz w:val="16"/>
          <w:szCs w:val="16"/>
          <w:lang w:val="en-US"/>
        </w:rPr>
      </w:pPr>
    </w:p>
    <w:p w14:paraId="41C348BD" w14:textId="77777777" w:rsidR="00841259" w:rsidRPr="00686762" w:rsidRDefault="00841259" w:rsidP="009A671A">
      <w:pPr>
        <w:jc w:val="both"/>
        <w:rPr>
          <w:rFonts w:ascii="Garamond" w:hAnsi="Garamond" w:cs="Tahoma"/>
          <w:color w:val="000000"/>
          <w:lang w:eastAsia="fr-FR"/>
        </w:rPr>
      </w:pPr>
      <w:r w:rsidRPr="00686762">
        <w:rPr>
          <w:rFonts w:ascii="Garamond" w:hAnsi="Garamond" w:cs="Tahoma"/>
          <w:b/>
        </w:rPr>
        <w:t>COMITE SCIENTIFIQUE DU COLLOQUE</w:t>
      </w:r>
    </w:p>
    <w:p w14:paraId="7BCA4A3B" w14:textId="77777777" w:rsidR="00841259" w:rsidRPr="00B864DF" w:rsidRDefault="00841259" w:rsidP="009632F8">
      <w:pPr>
        <w:jc w:val="center"/>
        <w:rPr>
          <w:rFonts w:ascii="Garamond" w:hAnsi="Garamond" w:cs="Tahoma"/>
          <w:sz w:val="2"/>
          <w:szCs w:val="2"/>
        </w:rPr>
      </w:pPr>
    </w:p>
    <w:p w14:paraId="1A8EB5E4" w14:textId="77777777" w:rsidR="00841259" w:rsidRPr="00FC4FF4" w:rsidRDefault="00841259" w:rsidP="009A671A">
      <w:pPr>
        <w:pBdr>
          <w:top w:val="single" w:sz="4" w:space="1" w:color="auto"/>
          <w:left w:val="single" w:sz="4" w:space="4" w:color="auto"/>
          <w:bottom w:val="single" w:sz="4" w:space="1" w:color="auto"/>
          <w:right w:val="single" w:sz="4" w:space="4" w:color="auto"/>
        </w:pBdr>
        <w:rPr>
          <w:rFonts w:ascii="Garamond" w:hAnsi="Garamond" w:cs="Tahoma"/>
          <w:sz w:val="2"/>
          <w:szCs w:val="2"/>
        </w:rPr>
      </w:pPr>
    </w:p>
    <w:p w14:paraId="6FE4BA6D" w14:textId="77777777" w:rsidR="00841259" w:rsidRPr="00E269AA" w:rsidRDefault="00841259" w:rsidP="009A671A">
      <w:pPr>
        <w:pBdr>
          <w:top w:val="single" w:sz="4" w:space="1" w:color="auto"/>
          <w:left w:val="single" w:sz="4" w:space="4" w:color="auto"/>
          <w:bottom w:val="single" w:sz="4" w:space="1" w:color="auto"/>
          <w:right w:val="single" w:sz="4" w:space="4" w:color="auto"/>
        </w:pBdr>
        <w:rPr>
          <w:rFonts w:ascii="Garamond" w:hAnsi="Garamond" w:cs="Tahoma"/>
          <w:sz w:val="22"/>
          <w:szCs w:val="22"/>
        </w:rPr>
      </w:pPr>
      <w:r w:rsidRPr="00E269AA">
        <w:rPr>
          <w:rFonts w:ascii="Garamond" w:hAnsi="Garamond" w:cs="Tahoma"/>
          <w:b/>
          <w:bCs/>
          <w:sz w:val="22"/>
          <w:szCs w:val="22"/>
        </w:rPr>
        <w:t>Josiane Le Gall</w:t>
      </w:r>
      <w:r w:rsidRPr="00AD23FF">
        <w:rPr>
          <w:rFonts w:ascii="Garamond" w:hAnsi="Garamond" w:cs="Tahoma"/>
          <w:bCs/>
          <w:sz w:val="22"/>
          <w:szCs w:val="22"/>
        </w:rPr>
        <w:t>,</w:t>
      </w:r>
      <w:r w:rsidRPr="00E269AA">
        <w:rPr>
          <w:rFonts w:ascii="Garamond" w:hAnsi="Garamond" w:cs="Tahoma"/>
          <w:sz w:val="22"/>
          <w:szCs w:val="22"/>
        </w:rPr>
        <w:t xml:space="preserve"> Université de Montréal, Canada</w:t>
      </w:r>
    </w:p>
    <w:p w14:paraId="34D0D631" w14:textId="77777777" w:rsidR="00841259" w:rsidRPr="00AD23FF" w:rsidRDefault="00841259" w:rsidP="009A671A">
      <w:pPr>
        <w:pBdr>
          <w:top w:val="single" w:sz="4" w:space="1" w:color="auto"/>
          <w:left w:val="single" w:sz="4" w:space="4" w:color="auto"/>
          <w:bottom w:val="single" w:sz="4" w:space="1" w:color="auto"/>
          <w:right w:val="single" w:sz="4" w:space="4" w:color="auto"/>
        </w:pBdr>
        <w:rPr>
          <w:rFonts w:ascii="Garamond" w:hAnsi="Garamond" w:cs="Tahoma"/>
          <w:sz w:val="22"/>
          <w:szCs w:val="22"/>
          <w:lang w:val="en-US"/>
        </w:rPr>
      </w:pPr>
      <w:r w:rsidRPr="00AD23FF">
        <w:rPr>
          <w:rFonts w:ascii="Garamond" w:hAnsi="Garamond" w:cs="Tahoma"/>
          <w:b/>
          <w:bCs/>
          <w:sz w:val="22"/>
          <w:szCs w:val="22"/>
          <w:lang w:val="en-US"/>
        </w:rPr>
        <w:t>Catherine Therrien</w:t>
      </w:r>
      <w:r w:rsidRPr="00AD23FF">
        <w:rPr>
          <w:rFonts w:ascii="Garamond" w:hAnsi="Garamond" w:cs="Tahoma"/>
          <w:sz w:val="22"/>
          <w:szCs w:val="22"/>
          <w:lang w:val="en-US"/>
        </w:rPr>
        <w:t>, Al Akhawayn University of Ifrane, Maroc</w:t>
      </w:r>
    </w:p>
    <w:p w14:paraId="4AB5F389" w14:textId="77777777" w:rsidR="00841259" w:rsidRPr="00E269AA" w:rsidRDefault="00841259" w:rsidP="009A671A">
      <w:pPr>
        <w:pBdr>
          <w:top w:val="single" w:sz="4" w:space="1" w:color="auto"/>
          <w:left w:val="single" w:sz="4" w:space="4" w:color="auto"/>
          <w:bottom w:val="single" w:sz="4" w:space="1" w:color="auto"/>
          <w:right w:val="single" w:sz="4" w:space="4" w:color="auto"/>
        </w:pBdr>
        <w:rPr>
          <w:rFonts w:ascii="Garamond" w:hAnsi="Garamond" w:cs="Tahoma"/>
          <w:sz w:val="22"/>
          <w:szCs w:val="22"/>
        </w:rPr>
      </w:pPr>
      <w:r w:rsidRPr="00E269AA">
        <w:rPr>
          <w:rFonts w:ascii="Garamond" w:hAnsi="Garamond" w:cs="Tahoma"/>
          <w:b/>
          <w:bCs/>
          <w:sz w:val="22"/>
          <w:szCs w:val="22"/>
        </w:rPr>
        <w:t>Karine Geoffrion</w:t>
      </w:r>
      <w:r w:rsidRPr="00E269AA">
        <w:rPr>
          <w:rFonts w:ascii="Garamond" w:hAnsi="Garamond" w:cs="Tahoma"/>
          <w:sz w:val="22"/>
          <w:szCs w:val="22"/>
        </w:rPr>
        <w:t>, Carleton University, Canada</w:t>
      </w:r>
    </w:p>
    <w:p w14:paraId="414CB186" w14:textId="77777777" w:rsidR="00841259" w:rsidRPr="00E269AA" w:rsidRDefault="00841259" w:rsidP="009A671A">
      <w:pPr>
        <w:pBdr>
          <w:top w:val="single" w:sz="4" w:space="1" w:color="auto"/>
          <w:left w:val="single" w:sz="4" w:space="4" w:color="auto"/>
          <w:bottom w:val="single" w:sz="4" w:space="1" w:color="auto"/>
          <w:right w:val="single" w:sz="4" w:space="4" w:color="auto"/>
        </w:pBdr>
        <w:rPr>
          <w:rFonts w:ascii="Garamond" w:hAnsi="Garamond" w:cs="Tahoma"/>
          <w:sz w:val="22"/>
          <w:szCs w:val="22"/>
        </w:rPr>
      </w:pPr>
      <w:r w:rsidRPr="00E269AA">
        <w:rPr>
          <w:rFonts w:ascii="Garamond" w:hAnsi="Garamond" w:cs="Tahoma"/>
          <w:b/>
          <w:bCs/>
          <w:sz w:val="22"/>
          <w:szCs w:val="22"/>
        </w:rPr>
        <w:t>Hakima Fassi Fihri</w:t>
      </w:r>
      <w:r w:rsidRPr="00E269AA">
        <w:rPr>
          <w:rFonts w:ascii="Garamond" w:hAnsi="Garamond" w:cs="Tahoma"/>
          <w:sz w:val="22"/>
          <w:szCs w:val="22"/>
        </w:rPr>
        <w:t>, Université Internationale de Rabat, Maroc</w:t>
      </w:r>
    </w:p>
    <w:p w14:paraId="36434AF4" w14:textId="77777777" w:rsidR="00841259" w:rsidRPr="00E269AA" w:rsidRDefault="00841259" w:rsidP="009A671A">
      <w:pPr>
        <w:pBdr>
          <w:top w:val="single" w:sz="4" w:space="1" w:color="auto"/>
          <w:left w:val="single" w:sz="4" w:space="4" w:color="auto"/>
          <w:bottom w:val="single" w:sz="4" w:space="1" w:color="auto"/>
          <w:right w:val="single" w:sz="4" w:space="4" w:color="auto"/>
        </w:pBdr>
        <w:rPr>
          <w:rFonts w:ascii="Garamond" w:hAnsi="Garamond" w:cs="Tahoma"/>
          <w:sz w:val="22"/>
          <w:szCs w:val="22"/>
        </w:rPr>
      </w:pPr>
      <w:r w:rsidRPr="00E269AA">
        <w:rPr>
          <w:rFonts w:ascii="Garamond" w:hAnsi="Garamond" w:cs="Tahoma"/>
          <w:b/>
          <w:bCs/>
          <w:sz w:val="22"/>
          <w:szCs w:val="22"/>
        </w:rPr>
        <w:t>Deirdre Meintel</w:t>
      </w:r>
      <w:r w:rsidRPr="00AD23FF">
        <w:rPr>
          <w:rFonts w:ascii="Garamond" w:hAnsi="Garamond" w:cs="Tahoma"/>
          <w:bCs/>
          <w:sz w:val="22"/>
          <w:szCs w:val="22"/>
        </w:rPr>
        <w:t>,</w:t>
      </w:r>
      <w:r w:rsidRPr="00E269AA">
        <w:rPr>
          <w:rFonts w:ascii="Garamond" w:hAnsi="Garamond" w:cs="Tahoma"/>
          <w:sz w:val="22"/>
          <w:szCs w:val="22"/>
        </w:rPr>
        <w:t xml:space="preserve"> Université de Montréal, Canada</w:t>
      </w:r>
    </w:p>
    <w:p w14:paraId="4E9F5459" w14:textId="77777777" w:rsidR="00841259" w:rsidRPr="00E269AA" w:rsidRDefault="00841259" w:rsidP="004C3552">
      <w:pPr>
        <w:pBdr>
          <w:top w:val="single" w:sz="4" w:space="1" w:color="auto"/>
          <w:left w:val="single" w:sz="4" w:space="4" w:color="auto"/>
          <w:bottom w:val="single" w:sz="4" w:space="1" w:color="auto"/>
          <w:right w:val="single" w:sz="4" w:space="4" w:color="auto"/>
        </w:pBdr>
        <w:rPr>
          <w:rFonts w:ascii="Garamond" w:hAnsi="Garamond" w:cs="Tahoma"/>
          <w:sz w:val="22"/>
          <w:szCs w:val="22"/>
        </w:rPr>
      </w:pPr>
      <w:r w:rsidRPr="00E269AA">
        <w:rPr>
          <w:rFonts w:ascii="Garamond" w:hAnsi="Garamond" w:cs="Tahoma"/>
          <w:b/>
          <w:bCs/>
          <w:sz w:val="22"/>
          <w:szCs w:val="22"/>
        </w:rPr>
        <w:t>Anne Untereiner</w:t>
      </w:r>
      <w:r w:rsidRPr="00E269AA">
        <w:rPr>
          <w:rFonts w:ascii="Garamond" w:hAnsi="Garamond" w:cs="Tahoma"/>
          <w:sz w:val="22"/>
          <w:szCs w:val="22"/>
        </w:rPr>
        <w:t xml:space="preserve">, </w:t>
      </w:r>
      <w:r w:rsidRPr="00E269AA">
        <w:rPr>
          <w:rFonts w:ascii="Garamond" w:hAnsi="Garamond" w:cs="Tahoma"/>
          <w:color w:val="000000"/>
          <w:sz w:val="22"/>
          <w:szCs w:val="22"/>
          <w:shd w:val="clear" w:color="auto" w:fill="FFFFFF"/>
        </w:rPr>
        <w:t>Département</w:t>
      </w:r>
      <w:r w:rsidRPr="00E269AA">
        <w:rPr>
          <w:rFonts w:ascii="Garamond" w:hAnsi="Garamond" w:cs="Tahoma"/>
          <w:color w:val="000000"/>
          <w:sz w:val="22"/>
          <w:szCs w:val="22"/>
        </w:rPr>
        <w:t xml:space="preserve"> </w:t>
      </w:r>
      <w:r w:rsidRPr="00E269AA">
        <w:rPr>
          <w:rFonts w:ascii="Garamond" w:hAnsi="Garamond" w:cs="Tahoma"/>
          <w:color w:val="000000"/>
          <w:sz w:val="22"/>
          <w:szCs w:val="22"/>
          <w:shd w:val="clear" w:color="auto" w:fill="FFFFFF"/>
        </w:rPr>
        <w:t xml:space="preserve">Recherche de la </w:t>
      </w:r>
      <w:r>
        <w:rPr>
          <w:rFonts w:ascii="Garamond" w:hAnsi="Garamond" w:cs="Tahoma"/>
          <w:color w:val="000000"/>
          <w:sz w:val="22"/>
          <w:szCs w:val="22"/>
          <w:shd w:val="clear" w:color="auto" w:fill="FFFFFF"/>
        </w:rPr>
        <w:t>CNAF</w:t>
      </w:r>
      <w:r w:rsidRPr="00E269AA">
        <w:rPr>
          <w:rFonts w:ascii="Garamond" w:hAnsi="Garamond" w:cs="Tahoma"/>
          <w:color w:val="000000"/>
          <w:sz w:val="22"/>
          <w:szCs w:val="22"/>
          <w:shd w:val="clear" w:color="auto" w:fill="FFFFFF"/>
        </w:rPr>
        <w:t>, Paris, France</w:t>
      </w:r>
    </w:p>
    <w:p w14:paraId="5173AEC7" w14:textId="77777777" w:rsidR="00841259" w:rsidRPr="00CC02DD" w:rsidRDefault="00841259" w:rsidP="009A671A">
      <w:pPr>
        <w:pBdr>
          <w:top w:val="single" w:sz="4" w:space="1" w:color="auto"/>
          <w:left w:val="single" w:sz="4" w:space="4" w:color="auto"/>
          <w:bottom w:val="single" w:sz="4" w:space="1" w:color="auto"/>
          <w:right w:val="single" w:sz="4" w:space="4" w:color="auto"/>
        </w:pBdr>
        <w:rPr>
          <w:rFonts w:ascii="Garamond" w:hAnsi="Garamond" w:cs="Tahoma"/>
          <w:sz w:val="22"/>
          <w:szCs w:val="22"/>
          <w:lang w:val="en-CA"/>
        </w:rPr>
      </w:pPr>
      <w:r w:rsidRPr="00AD23FF">
        <w:rPr>
          <w:rFonts w:ascii="Garamond" w:hAnsi="Garamond" w:cs="Tahoma"/>
          <w:b/>
          <w:bCs/>
          <w:sz w:val="22"/>
          <w:szCs w:val="22"/>
          <w:lang w:val="en-US"/>
        </w:rPr>
        <w:t>Anne Lavanchy</w:t>
      </w:r>
      <w:r w:rsidRPr="00AD23FF">
        <w:rPr>
          <w:rFonts w:ascii="Garamond" w:hAnsi="Garamond" w:cs="Tahoma"/>
          <w:sz w:val="22"/>
          <w:szCs w:val="22"/>
          <w:lang w:val="en-US"/>
        </w:rPr>
        <w:t xml:space="preserve">, </w:t>
      </w:r>
      <w:r w:rsidRPr="00CC02DD">
        <w:rPr>
          <w:rFonts w:ascii="Garamond" w:hAnsi="Garamond" w:cs="Tahoma"/>
          <w:sz w:val="22"/>
          <w:szCs w:val="22"/>
          <w:lang w:val="en-CA"/>
        </w:rPr>
        <w:t>University of Applied Sciences and Arts Western Switzerland</w:t>
      </w:r>
      <w:r>
        <w:rPr>
          <w:rFonts w:ascii="Garamond" w:hAnsi="Garamond" w:cs="Tahoma"/>
          <w:sz w:val="22"/>
          <w:szCs w:val="22"/>
          <w:lang w:val="en-CA"/>
        </w:rPr>
        <w:t xml:space="preserve">, </w:t>
      </w:r>
      <w:r w:rsidRPr="00AD23FF">
        <w:rPr>
          <w:rFonts w:ascii="Garamond" w:hAnsi="Garamond" w:cs="Tahoma"/>
          <w:sz w:val="22"/>
          <w:szCs w:val="22"/>
          <w:lang w:val="en-US"/>
        </w:rPr>
        <w:t>Suisse</w:t>
      </w:r>
    </w:p>
    <w:p w14:paraId="5E04D6F7" w14:textId="77777777" w:rsidR="00841259" w:rsidRPr="006C65E1" w:rsidRDefault="00841259" w:rsidP="009A671A">
      <w:pPr>
        <w:pBdr>
          <w:top w:val="single" w:sz="4" w:space="1" w:color="auto"/>
          <w:left w:val="single" w:sz="4" w:space="4" w:color="auto"/>
          <w:bottom w:val="single" w:sz="4" w:space="1" w:color="auto"/>
          <w:right w:val="single" w:sz="4" w:space="4" w:color="auto"/>
        </w:pBdr>
        <w:rPr>
          <w:rFonts w:ascii="Garamond" w:hAnsi="Garamond" w:cs="Tahoma"/>
          <w:bCs/>
          <w:sz w:val="22"/>
          <w:szCs w:val="22"/>
          <w:lang w:val="en-US"/>
        </w:rPr>
      </w:pPr>
      <w:r w:rsidRPr="006C65E1">
        <w:rPr>
          <w:rFonts w:ascii="Garamond" w:hAnsi="Garamond" w:cs="Tahoma"/>
          <w:b/>
          <w:bCs/>
          <w:sz w:val="22"/>
          <w:szCs w:val="22"/>
          <w:lang w:val="en-US"/>
        </w:rPr>
        <w:t>Minelle Mahtani</w:t>
      </w:r>
      <w:r w:rsidRPr="006C65E1">
        <w:rPr>
          <w:rFonts w:ascii="Garamond" w:hAnsi="Garamond" w:cs="Tahoma"/>
          <w:bCs/>
          <w:sz w:val="22"/>
          <w:szCs w:val="22"/>
          <w:lang w:val="en-US"/>
        </w:rPr>
        <w:t>,</w:t>
      </w:r>
      <w:r w:rsidRPr="006C65E1">
        <w:rPr>
          <w:rFonts w:ascii="Garamond" w:hAnsi="Garamond" w:cs="Tahoma"/>
          <w:b/>
          <w:bCs/>
          <w:sz w:val="22"/>
          <w:szCs w:val="22"/>
          <w:lang w:val="en-US"/>
        </w:rPr>
        <w:t xml:space="preserve"> </w:t>
      </w:r>
      <w:r w:rsidRPr="006C65E1">
        <w:rPr>
          <w:rFonts w:ascii="Garamond" w:hAnsi="Garamond" w:cs="Tahoma"/>
          <w:bCs/>
          <w:sz w:val="22"/>
          <w:szCs w:val="22"/>
          <w:lang w:val="en-US"/>
        </w:rPr>
        <w:t>University of Toronto, Canada</w:t>
      </w:r>
    </w:p>
    <w:p w14:paraId="7AB7B74A" w14:textId="77777777" w:rsidR="00841259" w:rsidRPr="006C65E1" w:rsidRDefault="00841259" w:rsidP="009A671A">
      <w:pPr>
        <w:pBdr>
          <w:top w:val="single" w:sz="4" w:space="1" w:color="auto"/>
          <w:left w:val="single" w:sz="4" w:space="4" w:color="auto"/>
          <w:bottom w:val="single" w:sz="4" w:space="1" w:color="auto"/>
          <w:right w:val="single" w:sz="4" w:space="4" w:color="auto"/>
        </w:pBdr>
        <w:rPr>
          <w:rFonts w:ascii="Garamond" w:hAnsi="Garamond" w:cs="Tahoma"/>
          <w:i/>
          <w:sz w:val="2"/>
          <w:szCs w:val="2"/>
          <w:lang w:val="en-US"/>
        </w:rPr>
      </w:pPr>
    </w:p>
    <w:p w14:paraId="74FF91DC" w14:textId="77777777" w:rsidR="00841259" w:rsidRPr="006C65E1" w:rsidRDefault="00841259">
      <w:pPr>
        <w:rPr>
          <w:rFonts w:ascii="Garamond" w:hAnsi="Garamond" w:cs="Tahoma"/>
          <w:b/>
          <w:bCs/>
          <w:lang w:val="en-US"/>
        </w:rPr>
      </w:pPr>
    </w:p>
    <w:p w14:paraId="0B8B880E" w14:textId="77777777" w:rsidR="00841259" w:rsidRPr="00B864DF" w:rsidRDefault="00841259" w:rsidP="00E269AA">
      <w:pPr>
        <w:jc w:val="center"/>
        <w:rPr>
          <w:rFonts w:ascii="Garamond" w:hAnsi="Garamond" w:cs="Tahoma"/>
          <w:b/>
          <w:bCs/>
          <w:sz w:val="28"/>
          <w:szCs w:val="28"/>
        </w:rPr>
      </w:pPr>
      <w:r w:rsidRPr="00B864DF">
        <w:rPr>
          <w:rFonts w:ascii="Garamond" w:hAnsi="Garamond" w:cs="Tahoma"/>
          <w:b/>
          <w:bCs/>
          <w:sz w:val="28"/>
          <w:szCs w:val="28"/>
        </w:rPr>
        <w:t>APPEL À COMMUNICATIONS</w:t>
      </w:r>
    </w:p>
    <w:p w14:paraId="02EF408E" w14:textId="77777777" w:rsidR="00841259" w:rsidRPr="00E269AA" w:rsidRDefault="00841259">
      <w:pPr>
        <w:rPr>
          <w:rFonts w:ascii="Garamond" w:hAnsi="Garamond" w:cs="Tahoma"/>
          <w:sz w:val="16"/>
          <w:szCs w:val="16"/>
        </w:rPr>
      </w:pPr>
    </w:p>
    <w:p w14:paraId="2F8C354B" w14:textId="77777777" w:rsidR="00841259" w:rsidRPr="009A671A" w:rsidRDefault="00841259" w:rsidP="00C3577A">
      <w:pPr>
        <w:jc w:val="both"/>
        <w:rPr>
          <w:rFonts w:ascii="Garamond" w:hAnsi="Garamond" w:cs="Tahoma"/>
        </w:rPr>
      </w:pPr>
      <w:r>
        <w:rPr>
          <w:rFonts w:ascii="Garamond" w:hAnsi="Garamond" w:cs="Tahoma"/>
        </w:rPr>
        <w:t xml:space="preserve">La mixité au sein des couples et des familles n’est pas un phénomène nouveau. Or, l’intensité des flux migratoires, le développement des transports et des nouvelles technologies ainsi que les processus de globalisation et de transnationalisme ont multiplié les possibilités pour les individus de se rencontrer et de se marier au-delà des frontières nationales, culturelles et religieuses, conduisant ainsi à une « internationalisation de l’intimité » (Beck et Beck-Gernsheim, 2014). Par conséquent, le nombre de couples mixtes et d’individus aux « origines mixtes » a considérablement augmenté dans le monde, ce qui a contribué au développement de réseaux de parenté transnationaux et de pratiques mobiles particulières liées à ces nouvelles formes de parenté, tant dans les pays Occidentaux que dans les pays du Global South. </w:t>
      </w:r>
    </w:p>
    <w:p w14:paraId="30E55072" w14:textId="77777777" w:rsidR="00841259" w:rsidRPr="00686762" w:rsidRDefault="00841259" w:rsidP="00B528D4">
      <w:pPr>
        <w:jc w:val="both"/>
        <w:rPr>
          <w:rFonts w:ascii="Garamond" w:hAnsi="Garamond" w:cs="Tahoma"/>
          <w:sz w:val="16"/>
          <w:szCs w:val="16"/>
        </w:rPr>
      </w:pPr>
    </w:p>
    <w:p w14:paraId="684BF9DB" w14:textId="77777777" w:rsidR="00841259" w:rsidRDefault="00841259" w:rsidP="00B864DF">
      <w:pPr>
        <w:jc w:val="both"/>
        <w:rPr>
          <w:rFonts w:ascii="Garamond" w:hAnsi="Garamond" w:cs="Tahoma"/>
        </w:rPr>
      </w:pPr>
      <w:r>
        <w:rPr>
          <w:rFonts w:ascii="Garamond" w:hAnsi="Garamond" w:cs="Tahoma"/>
        </w:rPr>
        <w:t xml:space="preserve">De plus en plus de chercheurs s’intéressent au phénomène de la mixité. Cependant, ce champ d’études demeure encore limité, tant dans les thèmes étudiés, que dans l’étendue des contextes géographiques où se phénomène a été recherché. En effet, la majorité des études proviennent d’Europe occidentale et des Etats-Unis (mixed-race studies), ce qui a contribué à construire une vision très occidentalocentrique de la mixité. Très peu de recherches ont détaillé l’expérience des familles et individus « mixtes » hors des centres urbains occidentaux </w:t>
      </w:r>
      <w:r>
        <w:rPr>
          <w:rFonts w:ascii="Garamond" w:hAnsi="Garamond" w:cs="Tahoma"/>
        </w:rPr>
        <w:lastRenderedPageBreak/>
        <w:t xml:space="preserve">et, bien que le phénomène ne soit pas limité à ces centres, les dynamiques liées aux différents types de mixité (religieuse, linguistique, ethnique, etc.) présents dans les contextes spécifiques du Global South ont été négligées. Il est important d’ouvrir le débat sur les mixités à ces contextes et de les mettre en relation—et en tension—avec les contextes occidentaux, desquels ils ne sont pas isolés. </w:t>
      </w:r>
    </w:p>
    <w:p w14:paraId="45BD3B99" w14:textId="77777777" w:rsidR="00841259" w:rsidRPr="009A671A" w:rsidRDefault="00841259" w:rsidP="00FA36A7">
      <w:pPr>
        <w:jc w:val="both"/>
        <w:rPr>
          <w:rFonts w:ascii="Garamond" w:hAnsi="Garamond" w:cs="Tahoma"/>
        </w:rPr>
      </w:pPr>
    </w:p>
    <w:p w14:paraId="07A42BC9" w14:textId="77777777" w:rsidR="00841259" w:rsidRPr="009A671A" w:rsidRDefault="00841259" w:rsidP="003F1871">
      <w:pPr>
        <w:jc w:val="both"/>
        <w:rPr>
          <w:rFonts w:ascii="Garamond" w:hAnsi="Garamond" w:cs="Tahoma"/>
        </w:rPr>
      </w:pPr>
      <w:r>
        <w:rPr>
          <w:rFonts w:ascii="Garamond" w:hAnsi="Garamond" w:cs="Tahoma"/>
        </w:rPr>
        <w:t xml:space="preserve">La question de la mixité évoquée ici réfère aux différents marqueurs identitaires qui façonnent la diversité au sein même des couples et des familles « mixtes » au niveau des langues parlées, des croyances religieuses, des appartenances ethniques et raciales, des traditions culinaires et rituelles, de la nationalité, etc. Deux thèmes principaux seront abordés  lors du colloque : 1) les projets et pratiques de parents en couples mixtes visant à orienter l’identité de leurs enfants; et 2) le processus de construction de l’identité des descendants de couples mixtes : ce qu’ils retiennent de la transmission parentale (leur agentivité), mais aussi les autres facteurs sociaux qui favorisent ou restreignent certaines appartenances et identifications. </w:t>
      </w:r>
    </w:p>
    <w:p w14:paraId="40307145" w14:textId="77777777" w:rsidR="00841259" w:rsidRPr="009A671A" w:rsidRDefault="00841259" w:rsidP="00EA01C3">
      <w:pPr>
        <w:ind w:right="-7"/>
        <w:jc w:val="both"/>
        <w:rPr>
          <w:rFonts w:ascii="Garamond" w:hAnsi="Garamond" w:cs="Tahoma"/>
          <w:b/>
        </w:rPr>
      </w:pPr>
    </w:p>
    <w:p w14:paraId="1D764733" w14:textId="77777777" w:rsidR="00841259" w:rsidRPr="009A671A" w:rsidRDefault="00841259" w:rsidP="003F1871">
      <w:pPr>
        <w:jc w:val="both"/>
        <w:rPr>
          <w:rFonts w:ascii="Garamond" w:hAnsi="Garamond" w:cs="Tahoma"/>
        </w:rPr>
      </w:pPr>
      <w:r>
        <w:rPr>
          <w:rFonts w:ascii="Garamond" w:hAnsi="Garamond" w:cs="Tahoma"/>
        </w:rPr>
        <w:t>Ainsi, ce colloque propose d’illustrer et de comparer, à l’aide d’études empiriques originales et récentes, la grande diversité des projets identitaires parentaux de couples mixtes et des configurations identitaires observées chez les individus issus de couples mixtes à travers le monde en fonction de facteurs tels que—mais non limités à—la classe sociale, le genre, l’âge, les représentations sociales, le milieu de vie et de scolarisation, le nom, la dynamique familiale entourant le processus de socialisation, la place de la famille élargie, les liens transnationaux, l’histoire migratoire des parents, l’apparence physique et les différents contextes nationaux où grandissent ces individus.</w:t>
      </w:r>
      <w:r>
        <w:rPr>
          <w:rFonts w:ascii="Garamond" w:hAnsi="Garamond" w:cs="Tahoma"/>
          <w:color w:val="FF0000"/>
        </w:rPr>
        <w:t xml:space="preserve"> </w:t>
      </w:r>
      <w:r>
        <w:rPr>
          <w:rFonts w:ascii="Garamond" w:hAnsi="Garamond" w:cs="Tahoma"/>
        </w:rPr>
        <w:t xml:space="preserve">L’accent sera ainsi porté sur les éléments qui influencent les projets identitaires des parents en couple mixte et les choix identitaires des individus issus de familles mixtes, l’articulation entre les choix faits par les parents et ceux de leurs enfants, les perceptions sociales des différents types de mixités observés, ainsi que les expériences de discrimination et de racisme que vivent certains individus dits « mixtes ». Nous proposons aussi d’approfondir les connaissances actuelles sur les dynamiques transnationales qui constituent souvent la trame de fond des </w:t>
      </w:r>
      <w:r>
        <w:rPr>
          <w:rFonts w:ascii="Garamond" w:hAnsi="Garamond" w:cs="Tahoma"/>
          <w:lang w:val="fr-CA"/>
        </w:rPr>
        <w:t>réalités des familles mixtes.</w:t>
      </w:r>
    </w:p>
    <w:p w14:paraId="5D962EEA" w14:textId="77777777" w:rsidR="00841259" w:rsidRPr="009A671A" w:rsidRDefault="00841259" w:rsidP="00684E41">
      <w:pPr>
        <w:jc w:val="both"/>
        <w:rPr>
          <w:rFonts w:ascii="Garamond" w:hAnsi="Garamond" w:cs="Tahoma"/>
        </w:rPr>
      </w:pPr>
    </w:p>
    <w:p w14:paraId="6592BA78" w14:textId="77777777" w:rsidR="00841259" w:rsidRPr="009A671A" w:rsidRDefault="00841259" w:rsidP="000D24E7">
      <w:pPr>
        <w:jc w:val="both"/>
        <w:rPr>
          <w:rFonts w:ascii="Garamond" w:hAnsi="Garamond" w:cs="Tahoma"/>
        </w:rPr>
      </w:pPr>
      <w:bookmarkStart w:id="0" w:name="_GoBack"/>
      <w:r>
        <w:rPr>
          <w:rFonts w:ascii="Garamond" w:hAnsi="Garamond" w:cs="Tahoma"/>
        </w:rPr>
        <w:t>L’objectif de ce colloque est d’ouvrir un dialogue sur les dynamiques identitaires et transnationales, qu’engendre la mixité familiale, dans une perspective comparative qui inclut autant les pays occidentaux que ceux du Global South. Les contributeurs sont invités à inscrire leur proposition dans l’un des trois axes thématiques suivants :</w:t>
      </w:r>
    </w:p>
    <w:p w14:paraId="49088A46" w14:textId="77777777" w:rsidR="00841259" w:rsidRPr="009A671A" w:rsidRDefault="00841259" w:rsidP="63313D82">
      <w:pPr>
        <w:jc w:val="both"/>
        <w:rPr>
          <w:rFonts w:ascii="Garamond" w:hAnsi="Garamond" w:cs="Tahoma"/>
          <w:b/>
          <w:bCs/>
        </w:rPr>
      </w:pPr>
    </w:p>
    <w:p w14:paraId="67AD82DC" w14:textId="77777777" w:rsidR="00841259" w:rsidRDefault="00841259" w:rsidP="00114C06">
      <w:pPr>
        <w:jc w:val="both"/>
        <w:rPr>
          <w:rFonts w:ascii="Garamond" w:hAnsi="Garamond" w:cs="Tahoma"/>
        </w:rPr>
      </w:pPr>
      <w:r>
        <w:rPr>
          <w:rFonts w:ascii="Garamond" w:hAnsi="Garamond" w:cs="Tahoma"/>
          <w:b/>
          <w:bCs/>
          <w:color w:val="000000"/>
        </w:rPr>
        <w:t xml:space="preserve">1. </w:t>
      </w:r>
      <w:r>
        <w:rPr>
          <w:rFonts w:ascii="Garamond" w:hAnsi="Garamond" w:cs="Tahoma"/>
          <w:b/>
          <w:bCs/>
        </w:rPr>
        <w:t>Transmission et construction identitaire</w:t>
      </w:r>
      <w:r>
        <w:rPr>
          <w:rFonts w:ascii="Garamond" w:hAnsi="Garamond" w:cs="Tahoma"/>
          <w:b/>
          <w:bCs/>
          <w:color w:val="000000"/>
        </w:rPr>
        <w:t xml:space="preserve"> au sein des familles mixtes :</w:t>
      </w:r>
      <w:r>
        <w:rPr>
          <w:rFonts w:ascii="Garamond" w:hAnsi="Garamond" w:cs="Tahoma"/>
          <w:color w:val="000000"/>
        </w:rPr>
        <w:t xml:space="preserve"> Quels sont les marqueurs identitaires transmis par les parents ? Quels sont les processus d’appropriation des référents identitaires, de distanciation et d’invention de soi à l’œuvre?</w:t>
      </w:r>
      <w:r>
        <w:rPr>
          <w:rFonts w:ascii="Garamond" w:hAnsi="Garamond" w:cs="Tahoma"/>
        </w:rPr>
        <w:t xml:space="preserve"> Comment les individus issus de couples mixtes réagissent-ils aux choix parentaux? Les acceptent-ils, les intègrent-ils, les rejettent-ils, les transforment-ils? Quel rôle jouent les liens transnationaux et le rapport à la parenté dans le processus de transmission et de construction identitaire? Quel impact a le contexte local et national sur la formulation de projets de transmission identitaires? Existe-t-il des dynamiques identitaires propres au pays du Sud?</w:t>
      </w:r>
    </w:p>
    <w:p w14:paraId="06820D30" w14:textId="77777777" w:rsidR="00841259" w:rsidRPr="009A671A" w:rsidRDefault="00841259" w:rsidP="00114C06">
      <w:pPr>
        <w:jc w:val="both"/>
        <w:rPr>
          <w:rFonts w:ascii="Garamond" w:hAnsi="Garamond" w:cs="Tahoma"/>
        </w:rPr>
      </w:pPr>
    </w:p>
    <w:p w14:paraId="4640A70E" w14:textId="77777777" w:rsidR="00841259" w:rsidRPr="009A671A" w:rsidRDefault="00841259" w:rsidP="009829CE">
      <w:pPr>
        <w:pStyle w:val="Commentaire"/>
        <w:jc w:val="both"/>
        <w:rPr>
          <w:rFonts w:ascii="Garamond" w:hAnsi="Garamond" w:cs="Tahoma"/>
        </w:rPr>
      </w:pPr>
      <w:r>
        <w:rPr>
          <w:rFonts w:ascii="Garamond" w:hAnsi="Garamond" w:cs="Tahoma"/>
          <w:b/>
        </w:rPr>
        <w:t>2. Identité, identifications et sentiments appartenances :</w:t>
      </w:r>
      <w:r>
        <w:rPr>
          <w:rFonts w:ascii="Garamond" w:hAnsi="Garamond" w:cs="Tahoma"/>
        </w:rPr>
        <w:t xml:space="preserve"> les individus issus de couples mixtes s’identifient-ils davantage à un groupe (celui du parent de la société majoritaire ou </w:t>
      </w:r>
      <w:r>
        <w:rPr>
          <w:rFonts w:ascii="Garamond" w:hAnsi="Garamond" w:cs="Tahoma"/>
        </w:rPr>
        <w:lastRenderedPageBreak/>
        <w:t xml:space="preserve">minoritaire), se définissent-ils comme mixtes, créent-ils de nouvelles identifications? Quelles sont les dynamiques qui affectent leurs identifications et appartenances? Quelles formes de mobilité transnationale ces individus développent-ils? Les questions de citoyennetés multiples influent-elles sur l’identité et le sentiment d’appartenance de ces individus? De quelle façon les dynamiques identitaires sont-elles influencées par les rapports de force inégalitaires entre individus du « Nord » et du « Sud »? Enfin, quel rôle joue leur situation familiale dans le processus d’affiliation (familles monoparentales, parents divorcés, parents habitant dans deux pays différents, famille nucléaire dont l’un des parents est immigrant, enfants de la guerre, etc.)? </w:t>
      </w:r>
    </w:p>
    <w:p w14:paraId="39559BE7" w14:textId="77777777" w:rsidR="00841259" w:rsidRPr="009A671A" w:rsidRDefault="00841259" w:rsidP="00B528D4">
      <w:pPr>
        <w:jc w:val="both"/>
        <w:rPr>
          <w:rFonts w:ascii="Garamond" w:hAnsi="Garamond" w:cs="Tahoma"/>
          <w:b/>
        </w:rPr>
      </w:pPr>
    </w:p>
    <w:p w14:paraId="244AC243" w14:textId="77777777" w:rsidR="00841259" w:rsidRPr="009A671A" w:rsidRDefault="00841259" w:rsidP="00EA5ECD">
      <w:pPr>
        <w:jc w:val="both"/>
        <w:rPr>
          <w:rFonts w:ascii="Garamond" w:hAnsi="Garamond" w:cs="Tahoma"/>
        </w:rPr>
      </w:pPr>
      <w:r>
        <w:rPr>
          <w:rFonts w:ascii="Garamond" w:hAnsi="Garamond" w:cs="Tahoma"/>
          <w:b/>
          <w:bCs/>
        </w:rPr>
        <w:t>3. Expériences de discrimination (positive ou négative) et processus de racialisation :</w:t>
      </w:r>
      <w:r>
        <w:rPr>
          <w:rFonts w:ascii="Garamond" w:hAnsi="Garamond" w:cs="Tahoma"/>
        </w:rPr>
        <w:t xml:space="preserve"> Comment les individus issus de couples mixtes sont-ils perçus dans la société dans laquelle ils grandissent? Sont-ils stigmatisés, acceptés, admirés, ignorés? Sont-ils reconnus par les États dans lequel ils sont nés ou ont grandi et auxquels ils s’identifient? Quelles sont les catégories identificatoires utilisés par ces États? Quel est l’impact de ces processus de catégorisation sur l’expérience de construction identitaire? Comment certains enjeux de pouvoirs liés à l’impérialisme occidental affectent-ils l’expérience vécue des familles et individus mixtes? </w:t>
      </w:r>
    </w:p>
    <w:p w14:paraId="630B59E8" w14:textId="77777777" w:rsidR="00841259" w:rsidRDefault="00841259" w:rsidP="000D24E7">
      <w:pPr>
        <w:jc w:val="both"/>
        <w:rPr>
          <w:rFonts w:ascii="Garamond" w:hAnsi="Garamond" w:cs="Tahoma"/>
        </w:rPr>
      </w:pPr>
    </w:p>
    <w:p w14:paraId="458503C1" w14:textId="77777777" w:rsidR="00841259" w:rsidRPr="009A671A" w:rsidRDefault="00841259" w:rsidP="000D24E7">
      <w:pPr>
        <w:jc w:val="both"/>
        <w:rPr>
          <w:rFonts w:ascii="Garamond" w:hAnsi="Garamond" w:cs="Tahoma"/>
        </w:rPr>
      </w:pPr>
      <w:r>
        <w:rPr>
          <w:rFonts w:ascii="Garamond" w:hAnsi="Garamond" w:cs="Tahoma"/>
        </w:rPr>
        <w:t>Le colloque aura lieu à l’Université Al Akhawayn (AUI) de Ifrane, au Maroc. La langue principale du colloque sera l’anglais, mais il est également possible de soumettre une proposition en français.</w:t>
      </w:r>
    </w:p>
    <w:p w14:paraId="1AEDE13A" w14:textId="77777777" w:rsidR="00841259" w:rsidRPr="009A671A" w:rsidRDefault="00841259" w:rsidP="004F5938">
      <w:pPr>
        <w:jc w:val="both"/>
        <w:rPr>
          <w:rFonts w:ascii="Garamond" w:hAnsi="Garamond" w:cs="Tahoma"/>
        </w:rPr>
      </w:pPr>
    </w:p>
    <w:p w14:paraId="32E626F1" w14:textId="77777777" w:rsidR="00841259" w:rsidRPr="009A671A" w:rsidRDefault="00841259" w:rsidP="004C3552">
      <w:pPr>
        <w:widowControl w:val="0"/>
        <w:autoSpaceDE w:val="0"/>
        <w:autoSpaceDN w:val="0"/>
        <w:adjustRightInd w:val="0"/>
        <w:jc w:val="both"/>
        <w:rPr>
          <w:rFonts w:ascii="Garamond" w:hAnsi="Garamond" w:cs="Tahoma"/>
          <w:color w:val="000000"/>
          <w:lang w:eastAsia="fr-FR"/>
        </w:rPr>
      </w:pPr>
      <w:r>
        <w:rPr>
          <w:rFonts w:ascii="Garamond" w:hAnsi="Garamond" w:cs="Tahoma"/>
          <w:color w:val="000000"/>
          <w:lang w:eastAsia="fr-FR"/>
        </w:rPr>
        <w:t xml:space="preserve">Les propositions de communication (maximum 300 mots) devront être accompagnées d’une courte notice biobibliographique de l’auteur(e) et seront à envoyer au comité organisateur aux trois adresses suivantes :  </w:t>
      </w:r>
    </w:p>
    <w:p w14:paraId="4270C038" w14:textId="77777777" w:rsidR="00841259" w:rsidRPr="00E269AA" w:rsidRDefault="00841259" w:rsidP="009B3D76">
      <w:pPr>
        <w:rPr>
          <w:rFonts w:ascii="Garamond" w:hAnsi="Garamond" w:cs="Tahoma"/>
          <w:color w:val="828C93"/>
          <w:sz w:val="16"/>
          <w:szCs w:val="16"/>
          <w:shd w:val="clear" w:color="auto" w:fill="FFFFFF"/>
        </w:rPr>
      </w:pPr>
    </w:p>
    <w:p w14:paraId="7A8B07EC" w14:textId="77777777" w:rsidR="00841259" w:rsidRPr="00E269AA" w:rsidRDefault="006F425F" w:rsidP="008E3015">
      <w:pPr>
        <w:rPr>
          <w:rFonts w:ascii="Garamond" w:hAnsi="Garamond" w:cs="Tahoma"/>
          <w:color w:val="828C93"/>
          <w:shd w:val="clear" w:color="auto" w:fill="FFFFFF"/>
        </w:rPr>
      </w:pPr>
      <w:hyperlink r:id="rId8" w:history="1">
        <w:r w:rsidR="00841259" w:rsidRPr="00E269AA">
          <w:rPr>
            <w:rStyle w:val="Lienhypertexte"/>
            <w:rFonts w:ascii="Garamond" w:hAnsi="Garamond" w:cs="Tahoma"/>
            <w:shd w:val="clear" w:color="auto" w:fill="FFFFFF"/>
          </w:rPr>
          <w:t>josiane.le.gall.ccomtl@ssss.gouv.qc.ca</w:t>
        </w:r>
      </w:hyperlink>
    </w:p>
    <w:p w14:paraId="42BBD1EF" w14:textId="77777777" w:rsidR="00841259" w:rsidRDefault="006F425F" w:rsidP="00B23397">
      <w:pPr>
        <w:rPr>
          <w:rStyle w:val="Lienhypertexte"/>
          <w:rFonts w:ascii="Garamond" w:hAnsi="Garamond" w:cs="Tahoma"/>
          <w:shd w:val="clear" w:color="auto" w:fill="FFFFFF"/>
        </w:rPr>
      </w:pPr>
      <w:hyperlink r:id="rId9" w:history="1">
        <w:r w:rsidR="00841259" w:rsidRPr="00E269AA">
          <w:rPr>
            <w:rStyle w:val="Lienhypertexte"/>
            <w:rFonts w:ascii="Garamond" w:hAnsi="Garamond" w:cs="Tahoma"/>
            <w:shd w:val="clear" w:color="auto" w:fill="FFFFFF"/>
          </w:rPr>
          <w:t>c.therrien@aui.ma</w:t>
        </w:r>
      </w:hyperlink>
    </w:p>
    <w:p w14:paraId="3A719890" w14:textId="77777777" w:rsidR="00841259" w:rsidRDefault="006C65E1" w:rsidP="00B23397">
      <w:pPr>
        <w:rPr>
          <w:rFonts w:ascii="Garamond" w:hAnsi="Garamond" w:cs="Tahoma"/>
          <w:color w:val="828C93"/>
          <w:shd w:val="clear" w:color="auto" w:fill="FFFFFF"/>
        </w:rPr>
      </w:pPr>
      <w:hyperlink r:id="rId10" w:history="1">
        <w:r w:rsidRPr="00812273">
          <w:rPr>
            <w:rStyle w:val="Lienhypertexte"/>
            <w:rFonts w:ascii="Garamond" w:hAnsi="Garamond" w:cs="Tahoma"/>
            <w:shd w:val="clear" w:color="auto" w:fill="FFFFFF"/>
          </w:rPr>
          <w:t>karine.geoffrion@umontreal.ca</w:t>
        </w:r>
      </w:hyperlink>
    </w:p>
    <w:p w14:paraId="32F6A4E1" w14:textId="77777777" w:rsidR="00841259" w:rsidRPr="00E269AA" w:rsidRDefault="00841259" w:rsidP="00B23397">
      <w:pPr>
        <w:rPr>
          <w:rFonts w:ascii="Garamond" w:hAnsi="Garamond" w:cs="Tahoma"/>
          <w:color w:val="828C93"/>
          <w:shd w:val="clear" w:color="auto" w:fill="FFFFFF"/>
        </w:rPr>
      </w:pPr>
    </w:p>
    <w:p w14:paraId="3B201A0A" w14:textId="77777777" w:rsidR="00841259" w:rsidRDefault="00841259" w:rsidP="00C343F2">
      <w:pPr>
        <w:widowControl w:val="0"/>
        <w:autoSpaceDE w:val="0"/>
        <w:autoSpaceDN w:val="0"/>
        <w:adjustRightInd w:val="0"/>
        <w:jc w:val="both"/>
        <w:rPr>
          <w:rFonts w:ascii="Garamond" w:hAnsi="Garamond" w:cs="Tahoma"/>
          <w:b/>
          <w:bCs/>
        </w:rPr>
      </w:pPr>
      <w:r>
        <w:rPr>
          <w:rFonts w:ascii="Garamond" w:hAnsi="Garamond" w:cs="Tahoma"/>
        </w:rPr>
        <w:t xml:space="preserve">Date limite pour soumettre une proposition : </w:t>
      </w:r>
      <w:r>
        <w:rPr>
          <w:rFonts w:ascii="Garamond" w:hAnsi="Garamond" w:cs="Tahoma"/>
          <w:b/>
          <w:bCs/>
        </w:rPr>
        <w:t>30</w:t>
      </w:r>
      <w:r w:rsidRPr="00096C90">
        <w:rPr>
          <w:rFonts w:ascii="Garamond" w:hAnsi="Garamond" w:cs="Tahoma"/>
          <w:b/>
          <w:bCs/>
        </w:rPr>
        <w:t xml:space="preserve"> mars 2018</w:t>
      </w:r>
    </w:p>
    <w:p w14:paraId="5993C45A" w14:textId="77777777" w:rsidR="00841259" w:rsidRPr="009A671A" w:rsidRDefault="00841259" w:rsidP="00C343F2">
      <w:pPr>
        <w:widowControl w:val="0"/>
        <w:autoSpaceDE w:val="0"/>
        <w:autoSpaceDN w:val="0"/>
        <w:adjustRightInd w:val="0"/>
        <w:jc w:val="both"/>
        <w:rPr>
          <w:rFonts w:ascii="Garamond" w:hAnsi="Garamond" w:cs="Tahoma"/>
          <w:color w:val="000000"/>
          <w:lang w:eastAsia="fr-FR"/>
        </w:rPr>
      </w:pPr>
    </w:p>
    <w:p w14:paraId="14E09EEB" w14:textId="77777777" w:rsidR="00841259" w:rsidRPr="009A671A" w:rsidRDefault="00841259" w:rsidP="00FA36A7">
      <w:pPr>
        <w:widowControl w:val="0"/>
        <w:autoSpaceDE w:val="0"/>
        <w:autoSpaceDN w:val="0"/>
        <w:adjustRightInd w:val="0"/>
        <w:jc w:val="both"/>
        <w:rPr>
          <w:rFonts w:ascii="Garamond" w:hAnsi="Garamond" w:cs="Tahoma"/>
          <w:color w:val="000000"/>
          <w:lang w:eastAsia="fr-FR"/>
        </w:rPr>
      </w:pPr>
      <w:r w:rsidRPr="00E269AA">
        <w:rPr>
          <w:rFonts w:ascii="Garamond" w:hAnsi="Garamond" w:cs="Tahoma"/>
          <w:color w:val="000000"/>
          <w:lang w:eastAsia="fr-FR"/>
        </w:rPr>
        <w:t xml:space="preserve">Un nombre limité de bourses de mobilité seront disponibles pour les participants dont la communication sera acceptée. </w:t>
      </w:r>
      <w:r>
        <w:rPr>
          <w:rFonts w:ascii="Garamond" w:hAnsi="Garamond" w:cs="Tahoma"/>
          <w:color w:val="000000"/>
          <w:lang w:eastAsia="fr-FR"/>
        </w:rPr>
        <w:t xml:space="preserve">Elles seront offertes sur demande par ordre de priorité. </w:t>
      </w:r>
    </w:p>
    <w:p w14:paraId="083D5845" w14:textId="77777777" w:rsidR="00841259" w:rsidRPr="009A671A" w:rsidRDefault="00841259" w:rsidP="004F5938">
      <w:pPr>
        <w:jc w:val="both"/>
        <w:rPr>
          <w:rFonts w:ascii="Garamond" w:hAnsi="Garamond" w:cs="Tahoma"/>
        </w:rPr>
      </w:pPr>
    </w:p>
    <w:p w14:paraId="346FF9B4" w14:textId="77777777" w:rsidR="00841259" w:rsidRPr="009A671A" w:rsidRDefault="00841259" w:rsidP="001D07FF">
      <w:pPr>
        <w:pStyle w:val="Pardeliste"/>
        <w:ind w:left="0"/>
        <w:jc w:val="both"/>
        <w:rPr>
          <w:rFonts w:ascii="Garamond" w:hAnsi="Garamond" w:cs="Tahoma"/>
        </w:rPr>
      </w:pPr>
      <w:r w:rsidRPr="00E269AA">
        <w:rPr>
          <w:rFonts w:ascii="Garamond" w:hAnsi="Garamond" w:cs="Tahoma"/>
        </w:rPr>
        <w:t>N.B. Un livre (</w:t>
      </w:r>
      <w:r>
        <w:rPr>
          <w:rFonts w:ascii="Garamond" w:hAnsi="Garamond" w:cs="Tahoma"/>
        </w:rPr>
        <w:t>e</w:t>
      </w:r>
      <w:r w:rsidRPr="00E269AA">
        <w:rPr>
          <w:rFonts w:ascii="Garamond" w:hAnsi="Garamond" w:cs="Tahoma"/>
        </w:rPr>
        <w:t>n anglais) composé d</w:t>
      </w:r>
      <w:r w:rsidRPr="00263F67">
        <w:rPr>
          <w:rFonts w:ascii="Garamond" w:hAnsi="Garamond" w:cs="Tahoma"/>
        </w:rPr>
        <w:t>’</w:t>
      </w:r>
      <w:r w:rsidRPr="00E269AA">
        <w:rPr>
          <w:rFonts w:ascii="Garamond" w:hAnsi="Garamond" w:cs="Tahoma"/>
        </w:rPr>
        <w:t xml:space="preserve">articles tirés des communications présentées à cette conférence sera publié. </w:t>
      </w:r>
    </w:p>
    <w:bookmarkEnd w:id="0"/>
    <w:p w14:paraId="46CB2F6E" w14:textId="77777777" w:rsidR="00841259" w:rsidRPr="00686762" w:rsidRDefault="00841259" w:rsidP="00B528D4">
      <w:pPr>
        <w:jc w:val="both"/>
        <w:rPr>
          <w:rFonts w:ascii="Garamond" w:hAnsi="Garamond" w:cs="Tahoma"/>
          <w:sz w:val="2"/>
          <w:szCs w:val="2"/>
        </w:rPr>
      </w:pPr>
    </w:p>
    <w:p w14:paraId="7BE75BE9" w14:textId="77777777" w:rsidR="00841259" w:rsidRPr="00E269AA" w:rsidRDefault="00841259" w:rsidP="00B528D4">
      <w:pPr>
        <w:jc w:val="both"/>
        <w:rPr>
          <w:rFonts w:ascii="Garamond" w:hAnsi="Garamond" w:cs="Tahoma"/>
        </w:rPr>
      </w:pPr>
    </w:p>
    <w:p w14:paraId="75BDE863" w14:textId="77777777" w:rsidR="00841259" w:rsidRPr="009A671A" w:rsidRDefault="00841259" w:rsidP="00AB05E3">
      <w:pPr>
        <w:pStyle w:val="Pardeliste"/>
        <w:ind w:left="0"/>
        <w:jc w:val="both"/>
        <w:rPr>
          <w:rFonts w:ascii="Garamond" w:hAnsi="Garamond" w:cs="Tahoma"/>
        </w:rPr>
      </w:pPr>
    </w:p>
    <w:sectPr w:rsidR="00841259" w:rsidRPr="009A671A" w:rsidSect="00733904">
      <w:footerReference w:type="even" r:id="rId11"/>
      <w:footerReference w:type="defaul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514FF" w14:textId="77777777" w:rsidR="006F425F" w:rsidRDefault="006F425F" w:rsidP="0063285C">
      <w:r>
        <w:separator/>
      </w:r>
    </w:p>
  </w:endnote>
  <w:endnote w:type="continuationSeparator" w:id="0">
    <w:p w14:paraId="289BDF7A" w14:textId="77777777" w:rsidR="006F425F" w:rsidRDefault="006F425F" w:rsidP="0063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48C5D" w14:textId="77777777" w:rsidR="00841259" w:rsidRDefault="00841259" w:rsidP="0063285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F98DA5" w14:textId="77777777" w:rsidR="00841259" w:rsidRDefault="00841259" w:rsidP="0063285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A5A7C" w14:textId="77777777" w:rsidR="00841259" w:rsidRDefault="00841259" w:rsidP="0063285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20E8D">
      <w:rPr>
        <w:rStyle w:val="Numrodepage"/>
        <w:noProof/>
      </w:rPr>
      <w:t>3</w:t>
    </w:r>
    <w:r>
      <w:rPr>
        <w:rStyle w:val="Numrodepage"/>
      </w:rPr>
      <w:fldChar w:fldCharType="end"/>
    </w:r>
  </w:p>
  <w:p w14:paraId="22EE36D8" w14:textId="77777777" w:rsidR="00841259" w:rsidRDefault="00841259" w:rsidP="0063285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98ECE" w14:textId="77777777" w:rsidR="006F425F" w:rsidRDefault="006F425F" w:rsidP="0063285C">
      <w:r>
        <w:separator/>
      </w:r>
    </w:p>
  </w:footnote>
  <w:footnote w:type="continuationSeparator" w:id="0">
    <w:p w14:paraId="73E38662" w14:textId="77777777" w:rsidR="006F425F" w:rsidRDefault="006F425F" w:rsidP="006328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1839"/>
    <w:multiLevelType w:val="hybridMultilevel"/>
    <w:tmpl w:val="102CB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70"/>
    <w:rsid w:val="00002FF0"/>
    <w:rsid w:val="00010356"/>
    <w:rsid w:val="0002009A"/>
    <w:rsid w:val="000261C0"/>
    <w:rsid w:val="00027926"/>
    <w:rsid w:val="00032700"/>
    <w:rsid w:val="000673C3"/>
    <w:rsid w:val="000813B5"/>
    <w:rsid w:val="000967CA"/>
    <w:rsid w:val="00096C90"/>
    <w:rsid w:val="000A2569"/>
    <w:rsid w:val="000A495A"/>
    <w:rsid w:val="000D24E7"/>
    <w:rsid w:val="000E21F3"/>
    <w:rsid w:val="000E4184"/>
    <w:rsid w:val="000E449F"/>
    <w:rsid w:val="00101001"/>
    <w:rsid w:val="00104056"/>
    <w:rsid w:val="00110D36"/>
    <w:rsid w:val="00113BFD"/>
    <w:rsid w:val="00114C06"/>
    <w:rsid w:val="00120E8D"/>
    <w:rsid w:val="00135643"/>
    <w:rsid w:val="00140740"/>
    <w:rsid w:val="00156DF8"/>
    <w:rsid w:val="00171257"/>
    <w:rsid w:val="00175B4D"/>
    <w:rsid w:val="001771DA"/>
    <w:rsid w:val="001777D5"/>
    <w:rsid w:val="00180EE2"/>
    <w:rsid w:val="001B6B7F"/>
    <w:rsid w:val="001B7302"/>
    <w:rsid w:val="001C616F"/>
    <w:rsid w:val="001D07FF"/>
    <w:rsid w:val="001F572F"/>
    <w:rsid w:val="001F7B64"/>
    <w:rsid w:val="00200B5D"/>
    <w:rsid w:val="00217F38"/>
    <w:rsid w:val="00223508"/>
    <w:rsid w:val="00235565"/>
    <w:rsid w:val="00263F67"/>
    <w:rsid w:val="00264845"/>
    <w:rsid w:val="0026572B"/>
    <w:rsid w:val="00270092"/>
    <w:rsid w:val="00280409"/>
    <w:rsid w:val="0028603E"/>
    <w:rsid w:val="00296D6E"/>
    <w:rsid w:val="002A4E95"/>
    <w:rsid w:val="002A603E"/>
    <w:rsid w:val="002B64B3"/>
    <w:rsid w:val="002B7213"/>
    <w:rsid w:val="002C219A"/>
    <w:rsid w:val="002C4411"/>
    <w:rsid w:val="002D60A4"/>
    <w:rsid w:val="002F3651"/>
    <w:rsid w:val="002F456A"/>
    <w:rsid w:val="00303ED0"/>
    <w:rsid w:val="00324B21"/>
    <w:rsid w:val="00330A57"/>
    <w:rsid w:val="00334383"/>
    <w:rsid w:val="00334F7B"/>
    <w:rsid w:val="00335558"/>
    <w:rsid w:val="00346ECD"/>
    <w:rsid w:val="00351938"/>
    <w:rsid w:val="00361FA4"/>
    <w:rsid w:val="00364AD4"/>
    <w:rsid w:val="00365509"/>
    <w:rsid w:val="003668E6"/>
    <w:rsid w:val="00370010"/>
    <w:rsid w:val="003B1FAF"/>
    <w:rsid w:val="003B5FFB"/>
    <w:rsid w:val="003C2137"/>
    <w:rsid w:val="003C7566"/>
    <w:rsid w:val="003D75A3"/>
    <w:rsid w:val="003F0976"/>
    <w:rsid w:val="003F1871"/>
    <w:rsid w:val="00413F7B"/>
    <w:rsid w:val="00417376"/>
    <w:rsid w:val="00424958"/>
    <w:rsid w:val="00452A51"/>
    <w:rsid w:val="004533BC"/>
    <w:rsid w:val="00456DF2"/>
    <w:rsid w:val="00472A46"/>
    <w:rsid w:val="0048442B"/>
    <w:rsid w:val="00490E1D"/>
    <w:rsid w:val="00494D1B"/>
    <w:rsid w:val="004952D8"/>
    <w:rsid w:val="004A687A"/>
    <w:rsid w:val="004B1B75"/>
    <w:rsid w:val="004C1A22"/>
    <w:rsid w:val="004C3552"/>
    <w:rsid w:val="004C4C51"/>
    <w:rsid w:val="004C7EF7"/>
    <w:rsid w:val="004D1A83"/>
    <w:rsid w:val="004D4169"/>
    <w:rsid w:val="004E7F85"/>
    <w:rsid w:val="004F5938"/>
    <w:rsid w:val="005005EA"/>
    <w:rsid w:val="00501DCD"/>
    <w:rsid w:val="0056631A"/>
    <w:rsid w:val="00567C72"/>
    <w:rsid w:val="005877DB"/>
    <w:rsid w:val="00595690"/>
    <w:rsid w:val="005A0DE1"/>
    <w:rsid w:val="005A5461"/>
    <w:rsid w:val="005B49C1"/>
    <w:rsid w:val="005C1746"/>
    <w:rsid w:val="005D1011"/>
    <w:rsid w:val="005E2599"/>
    <w:rsid w:val="005E32AA"/>
    <w:rsid w:val="005E6AA5"/>
    <w:rsid w:val="005F05CB"/>
    <w:rsid w:val="005F50E3"/>
    <w:rsid w:val="005F7B38"/>
    <w:rsid w:val="00604FCF"/>
    <w:rsid w:val="00605558"/>
    <w:rsid w:val="00606682"/>
    <w:rsid w:val="006148BC"/>
    <w:rsid w:val="006241A3"/>
    <w:rsid w:val="0063285C"/>
    <w:rsid w:val="00636890"/>
    <w:rsid w:val="00651E54"/>
    <w:rsid w:val="00652841"/>
    <w:rsid w:val="00661D33"/>
    <w:rsid w:val="00663F10"/>
    <w:rsid w:val="00667566"/>
    <w:rsid w:val="00677F91"/>
    <w:rsid w:val="00684E41"/>
    <w:rsid w:val="00686762"/>
    <w:rsid w:val="006B0815"/>
    <w:rsid w:val="006B6C25"/>
    <w:rsid w:val="006C0352"/>
    <w:rsid w:val="006C65E1"/>
    <w:rsid w:val="006D14F2"/>
    <w:rsid w:val="006D724D"/>
    <w:rsid w:val="006D7312"/>
    <w:rsid w:val="006E0535"/>
    <w:rsid w:val="006E6A10"/>
    <w:rsid w:val="006F0E04"/>
    <w:rsid w:val="006F4210"/>
    <w:rsid w:val="006F425F"/>
    <w:rsid w:val="00703B49"/>
    <w:rsid w:val="007148B0"/>
    <w:rsid w:val="00715D14"/>
    <w:rsid w:val="00720B80"/>
    <w:rsid w:val="00733904"/>
    <w:rsid w:val="007376EE"/>
    <w:rsid w:val="00740260"/>
    <w:rsid w:val="00746E6C"/>
    <w:rsid w:val="0075643C"/>
    <w:rsid w:val="0076711F"/>
    <w:rsid w:val="0077539B"/>
    <w:rsid w:val="00780D56"/>
    <w:rsid w:val="00783801"/>
    <w:rsid w:val="00794871"/>
    <w:rsid w:val="007A116A"/>
    <w:rsid w:val="007A4B9E"/>
    <w:rsid w:val="007A61A2"/>
    <w:rsid w:val="007A68CE"/>
    <w:rsid w:val="007B48FF"/>
    <w:rsid w:val="00802FF6"/>
    <w:rsid w:val="00824FC4"/>
    <w:rsid w:val="00832891"/>
    <w:rsid w:val="00841259"/>
    <w:rsid w:val="00844BE5"/>
    <w:rsid w:val="00847D35"/>
    <w:rsid w:val="00861BCE"/>
    <w:rsid w:val="00866859"/>
    <w:rsid w:val="00880EEA"/>
    <w:rsid w:val="00886FC9"/>
    <w:rsid w:val="008870B3"/>
    <w:rsid w:val="008978FB"/>
    <w:rsid w:val="008C39DC"/>
    <w:rsid w:val="008E3015"/>
    <w:rsid w:val="008F1A6F"/>
    <w:rsid w:val="008F6731"/>
    <w:rsid w:val="00905642"/>
    <w:rsid w:val="009153D8"/>
    <w:rsid w:val="00933E12"/>
    <w:rsid w:val="00950C73"/>
    <w:rsid w:val="009518B6"/>
    <w:rsid w:val="00961AAF"/>
    <w:rsid w:val="009632F8"/>
    <w:rsid w:val="00965694"/>
    <w:rsid w:val="00975553"/>
    <w:rsid w:val="009829CE"/>
    <w:rsid w:val="00985516"/>
    <w:rsid w:val="009924AE"/>
    <w:rsid w:val="009A1011"/>
    <w:rsid w:val="009A671A"/>
    <w:rsid w:val="009A7B4A"/>
    <w:rsid w:val="009B053A"/>
    <w:rsid w:val="009B3D76"/>
    <w:rsid w:val="009B5093"/>
    <w:rsid w:val="009D3B5A"/>
    <w:rsid w:val="00A106A8"/>
    <w:rsid w:val="00A24AE1"/>
    <w:rsid w:val="00A25E93"/>
    <w:rsid w:val="00A27E93"/>
    <w:rsid w:val="00A302F0"/>
    <w:rsid w:val="00A31D08"/>
    <w:rsid w:val="00A32E50"/>
    <w:rsid w:val="00A4599C"/>
    <w:rsid w:val="00A464B0"/>
    <w:rsid w:val="00A73CF9"/>
    <w:rsid w:val="00A805A7"/>
    <w:rsid w:val="00A90FD1"/>
    <w:rsid w:val="00A93A04"/>
    <w:rsid w:val="00AA5EE1"/>
    <w:rsid w:val="00AB05E3"/>
    <w:rsid w:val="00AC0AD1"/>
    <w:rsid w:val="00AC656C"/>
    <w:rsid w:val="00AD23FF"/>
    <w:rsid w:val="00AD3519"/>
    <w:rsid w:val="00AE5524"/>
    <w:rsid w:val="00AF4854"/>
    <w:rsid w:val="00B00AF9"/>
    <w:rsid w:val="00B0118A"/>
    <w:rsid w:val="00B02170"/>
    <w:rsid w:val="00B0750C"/>
    <w:rsid w:val="00B12ABF"/>
    <w:rsid w:val="00B150A2"/>
    <w:rsid w:val="00B15D57"/>
    <w:rsid w:val="00B2148E"/>
    <w:rsid w:val="00B23397"/>
    <w:rsid w:val="00B4194F"/>
    <w:rsid w:val="00B468CC"/>
    <w:rsid w:val="00B527CC"/>
    <w:rsid w:val="00B528D4"/>
    <w:rsid w:val="00B529E0"/>
    <w:rsid w:val="00B570DC"/>
    <w:rsid w:val="00B60D73"/>
    <w:rsid w:val="00B620ED"/>
    <w:rsid w:val="00B635F4"/>
    <w:rsid w:val="00B815D9"/>
    <w:rsid w:val="00B864DF"/>
    <w:rsid w:val="00BA13B5"/>
    <w:rsid w:val="00BB5E7B"/>
    <w:rsid w:val="00BC282A"/>
    <w:rsid w:val="00BC7024"/>
    <w:rsid w:val="00BD2B4E"/>
    <w:rsid w:val="00BE3698"/>
    <w:rsid w:val="00BF35E8"/>
    <w:rsid w:val="00C06791"/>
    <w:rsid w:val="00C10F0B"/>
    <w:rsid w:val="00C2497B"/>
    <w:rsid w:val="00C302D4"/>
    <w:rsid w:val="00C343F2"/>
    <w:rsid w:val="00C3577A"/>
    <w:rsid w:val="00C35F3A"/>
    <w:rsid w:val="00C427EC"/>
    <w:rsid w:val="00C44DB7"/>
    <w:rsid w:val="00C565E9"/>
    <w:rsid w:val="00C61FB2"/>
    <w:rsid w:val="00C62617"/>
    <w:rsid w:val="00C62870"/>
    <w:rsid w:val="00C84BB7"/>
    <w:rsid w:val="00CB31FB"/>
    <w:rsid w:val="00CB3687"/>
    <w:rsid w:val="00CC02DD"/>
    <w:rsid w:val="00D16BC5"/>
    <w:rsid w:val="00D17A0B"/>
    <w:rsid w:val="00D17A9F"/>
    <w:rsid w:val="00D63A94"/>
    <w:rsid w:val="00D65B3F"/>
    <w:rsid w:val="00DB0BF2"/>
    <w:rsid w:val="00DC0FD5"/>
    <w:rsid w:val="00DD33AF"/>
    <w:rsid w:val="00DD47F3"/>
    <w:rsid w:val="00DD6832"/>
    <w:rsid w:val="00DE2680"/>
    <w:rsid w:val="00DE5076"/>
    <w:rsid w:val="00DF06A5"/>
    <w:rsid w:val="00E01DA9"/>
    <w:rsid w:val="00E025F2"/>
    <w:rsid w:val="00E03EA2"/>
    <w:rsid w:val="00E2432E"/>
    <w:rsid w:val="00E269AA"/>
    <w:rsid w:val="00E30421"/>
    <w:rsid w:val="00E341EF"/>
    <w:rsid w:val="00E412AF"/>
    <w:rsid w:val="00E632BA"/>
    <w:rsid w:val="00E6459F"/>
    <w:rsid w:val="00E64E73"/>
    <w:rsid w:val="00E91040"/>
    <w:rsid w:val="00E9449B"/>
    <w:rsid w:val="00EA01C3"/>
    <w:rsid w:val="00EA3558"/>
    <w:rsid w:val="00EA5ECD"/>
    <w:rsid w:val="00EC36C4"/>
    <w:rsid w:val="00F02417"/>
    <w:rsid w:val="00F04CC2"/>
    <w:rsid w:val="00F0555D"/>
    <w:rsid w:val="00F071C2"/>
    <w:rsid w:val="00F1427F"/>
    <w:rsid w:val="00F214D1"/>
    <w:rsid w:val="00F27AB7"/>
    <w:rsid w:val="00F30F13"/>
    <w:rsid w:val="00F356AD"/>
    <w:rsid w:val="00F358B3"/>
    <w:rsid w:val="00F404C6"/>
    <w:rsid w:val="00F42CDE"/>
    <w:rsid w:val="00F46649"/>
    <w:rsid w:val="00F51398"/>
    <w:rsid w:val="00F541F1"/>
    <w:rsid w:val="00F548FB"/>
    <w:rsid w:val="00F54B27"/>
    <w:rsid w:val="00F648D8"/>
    <w:rsid w:val="00F661EB"/>
    <w:rsid w:val="00F73841"/>
    <w:rsid w:val="00F817C9"/>
    <w:rsid w:val="00F97645"/>
    <w:rsid w:val="00FA016F"/>
    <w:rsid w:val="00FA36A7"/>
    <w:rsid w:val="00FA63D5"/>
    <w:rsid w:val="00FB37B0"/>
    <w:rsid w:val="00FB7ADB"/>
    <w:rsid w:val="00FC3721"/>
    <w:rsid w:val="00FC4FF4"/>
    <w:rsid w:val="63313D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EEFC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fr-FR" w:eastAsia="fr-FR"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31A"/>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rsid w:val="00456DF2"/>
    <w:rPr>
      <w:rFonts w:cs="Times New Roman"/>
      <w:sz w:val="18"/>
      <w:szCs w:val="18"/>
    </w:rPr>
  </w:style>
  <w:style w:type="paragraph" w:styleId="Commentaire">
    <w:name w:val="annotation text"/>
    <w:basedOn w:val="Normal"/>
    <w:link w:val="CommentaireCar"/>
    <w:uiPriority w:val="99"/>
    <w:semiHidden/>
    <w:rsid w:val="00456DF2"/>
  </w:style>
  <w:style w:type="character" w:customStyle="1" w:styleId="CommentaireCar">
    <w:name w:val="Commentaire Car"/>
    <w:basedOn w:val="Policepardfaut"/>
    <w:link w:val="Commentaire"/>
    <w:uiPriority w:val="99"/>
    <w:semiHidden/>
    <w:locked/>
    <w:rsid w:val="00456DF2"/>
    <w:rPr>
      <w:rFonts w:cs="Times New Roman"/>
      <w:lang w:val="fr-FR"/>
    </w:rPr>
  </w:style>
  <w:style w:type="paragraph" w:styleId="Objetducommentaire">
    <w:name w:val="annotation subject"/>
    <w:basedOn w:val="Commentaire"/>
    <w:next w:val="Commentaire"/>
    <w:link w:val="ObjetducommentaireCar"/>
    <w:uiPriority w:val="99"/>
    <w:semiHidden/>
    <w:rsid w:val="00456DF2"/>
    <w:rPr>
      <w:b/>
      <w:bCs/>
      <w:sz w:val="20"/>
      <w:szCs w:val="20"/>
    </w:rPr>
  </w:style>
  <w:style w:type="character" w:customStyle="1" w:styleId="ObjetducommentaireCar">
    <w:name w:val="Objet du commentaire Car"/>
    <w:basedOn w:val="CommentaireCar"/>
    <w:link w:val="Objetducommentaire"/>
    <w:uiPriority w:val="99"/>
    <w:semiHidden/>
    <w:locked/>
    <w:rsid w:val="00456DF2"/>
    <w:rPr>
      <w:rFonts w:cs="Times New Roman"/>
      <w:b/>
      <w:bCs/>
      <w:sz w:val="20"/>
      <w:szCs w:val="20"/>
      <w:lang w:val="fr-FR"/>
    </w:rPr>
  </w:style>
  <w:style w:type="paragraph" w:styleId="Textedebulles">
    <w:name w:val="Balloon Text"/>
    <w:basedOn w:val="Normal"/>
    <w:link w:val="TextedebullesCar"/>
    <w:uiPriority w:val="99"/>
    <w:semiHidden/>
    <w:rsid w:val="00456DF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456DF2"/>
    <w:rPr>
      <w:rFonts w:ascii="Lucida Grande" w:hAnsi="Lucida Grande" w:cs="Lucida Grande"/>
      <w:sz w:val="18"/>
      <w:szCs w:val="18"/>
      <w:lang w:val="fr-FR"/>
    </w:rPr>
  </w:style>
  <w:style w:type="paragraph" w:styleId="Pieddepage">
    <w:name w:val="footer"/>
    <w:basedOn w:val="Normal"/>
    <w:link w:val="PieddepageCar"/>
    <w:uiPriority w:val="99"/>
    <w:rsid w:val="0063285C"/>
    <w:pPr>
      <w:tabs>
        <w:tab w:val="center" w:pos="4320"/>
        <w:tab w:val="right" w:pos="8640"/>
      </w:tabs>
    </w:pPr>
  </w:style>
  <w:style w:type="character" w:customStyle="1" w:styleId="PieddepageCar">
    <w:name w:val="Pied de page Car"/>
    <w:basedOn w:val="Policepardfaut"/>
    <w:link w:val="Pieddepage"/>
    <w:uiPriority w:val="99"/>
    <w:locked/>
    <w:rsid w:val="0063285C"/>
    <w:rPr>
      <w:rFonts w:cs="Times New Roman"/>
      <w:lang w:val="fr-FR"/>
    </w:rPr>
  </w:style>
  <w:style w:type="character" w:styleId="Numrodepage">
    <w:name w:val="page number"/>
    <w:basedOn w:val="Policepardfaut"/>
    <w:uiPriority w:val="99"/>
    <w:semiHidden/>
    <w:rsid w:val="0063285C"/>
    <w:rPr>
      <w:rFonts w:cs="Times New Roman"/>
    </w:rPr>
  </w:style>
  <w:style w:type="character" w:styleId="Lienhypertexte">
    <w:name w:val="Hyperlink"/>
    <w:basedOn w:val="Policepardfaut"/>
    <w:uiPriority w:val="99"/>
    <w:rsid w:val="00490E1D"/>
    <w:rPr>
      <w:rFonts w:cs="Times New Roman"/>
      <w:color w:val="0000FF"/>
      <w:u w:val="single"/>
    </w:rPr>
  </w:style>
  <w:style w:type="character" w:customStyle="1" w:styleId="apple-converted-space">
    <w:name w:val="apple-converted-space"/>
    <w:basedOn w:val="Policepardfaut"/>
    <w:uiPriority w:val="99"/>
    <w:rsid w:val="00B620ED"/>
    <w:rPr>
      <w:rFonts w:cs="Times New Roman"/>
    </w:rPr>
  </w:style>
  <w:style w:type="paragraph" w:styleId="Pardeliste">
    <w:name w:val="List Paragraph"/>
    <w:basedOn w:val="Normal"/>
    <w:uiPriority w:val="99"/>
    <w:qFormat/>
    <w:rsid w:val="00E412AF"/>
    <w:pPr>
      <w:ind w:left="720"/>
      <w:contextualSpacing/>
    </w:pPr>
  </w:style>
  <w:style w:type="character" w:styleId="Lienhypertextevisit">
    <w:name w:val="FollowedHyperlink"/>
    <w:basedOn w:val="Policepardfaut"/>
    <w:uiPriority w:val="99"/>
    <w:semiHidden/>
    <w:rsid w:val="000E21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221707">
      <w:marLeft w:val="0"/>
      <w:marRight w:val="0"/>
      <w:marTop w:val="0"/>
      <w:marBottom w:val="0"/>
      <w:divBdr>
        <w:top w:val="none" w:sz="0" w:space="0" w:color="auto"/>
        <w:left w:val="none" w:sz="0" w:space="0" w:color="auto"/>
        <w:bottom w:val="none" w:sz="0" w:space="0" w:color="auto"/>
        <w:right w:val="none" w:sz="0" w:space="0" w:color="auto"/>
      </w:divBdr>
    </w:div>
    <w:div w:id="1765221708">
      <w:marLeft w:val="0"/>
      <w:marRight w:val="0"/>
      <w:marTop w:val="0"/>
      <w:marBottom w:val="0"/>
      <w:divBdr>
        <w:top w:val="none" w:sz="0" w:space="0" w:color="auto"/>
        <w:left w:val="none" w:sz="0" w:space="0" w:color="auto"/>
        <w:bottom w:val="none" w:sz="0" w:space="0" w:color="auto"/>
        <w:right w:val="none" w:sz="0" w:space="0" w:color="auto"/>
      </w:divBdr>
    </w:div>
    <w:div w:id="1765221709">
      <w:marLeft w:val="0"/>
      <w:marRight w:val="0"/>
      <w:marTop w:val="0"/>
      <w:marBottom w:val="0"/>
      <w:divBdr>
        <w:top w:val="none" w:sz="0" w:space="0" w:color="auto"/>
        <w:left w:val="none" w:sz="0" w:space="0" w:color="auto"/>
        <w:bottom w:val="none" w:sz="0" w:space="0" w:color="auto"/>
        <w:right w:val="none" w:sz="0" w:space="0" w:color="auto"/>
      </w:divBdr>
    </w:div>
    <w:div w:id="1765221710">
      <w:marLeft w:val="0"/>
      <w:marRight w:val="0"/>
      <w:marTop w:val="0"/>
      <w:marBottom w:val="0"/>
      <w:divBdr>
        <w:top w:val="none" w:sz="0" w:space="0" w:color="auto"/>
        <w:left w:val="none" w:sz="0" w:space="0" w:color="auto"/>
        <w:bottom w:val="none" w:sz="0" w:space="0" w:color="auto"/>
        <w:right w:val="none" w:sz="0" w:space="0" w:color="auto"/>
      </w:divBdr>
    </w:div>
    <w:div w:id="1765221711">
      <w:marLeft w:val="0"/>
      <w:marRight w:val="0"/>
      <w:marTop w:val="0"/>
      <w:marBottom w:val="0"/>
      <w:divBdr>
        <w:top w:val="none" w:sz="0" w:space="0" w:color="auto"/>
        <w:left w:val="none" w:sz="0" w:space="0" w:color="auto"/>
        <w:bottom w:val="none" w:sz="0" w:space="0" w:color="auto"/>
        <w:right w:val="none" w:sz="0" w:space="0" w:color="auto"/>
      </w:divBdr>
    </w:div>
    <w:div w:id="1765221712">
      <w:marLeft w:val="0"/>
      <w:marRight w:val="0"/>
      <w:marTop w:val="0"/>
      <w:marBottom w:val="0"/>
      <w:divBdr>
        <w:top w:val="none" w:sz="0" w:space="0" w:color="auto"/>
        <w:left w:val="none" w:sz="0" w:space="0" w:color="auto"/>
        <w:bottom w:val="none" w:sz="0" w:space="0" w:color="auto"/>
        <w:right w:val="none" w:sz="0" w:space="0" w:color="auto"/>
      </w:divBdr>
    </w:div>
    <w:div w:id="1765221713">
      <w:marLeft w:val="0"/>
      <w:marRight w:val="0"/>
      <w:marTop w:val="0"/>
      <w:marBottom w:val="0"/>
      <w:divBdr>
        <w:top w:val="none" w:sz="0" w:space="0" w:color="auto"/>
        <w:left w:val="none" w:sz="0" w:space="0" w:color="auto"/>
        <w:bottom w:val="none" w:sz="0" w:space="0" w:color="auto"/>
        <w:right w:val="none" w:sz="0" w:space="0" w:color="auto"/>
      </w:divBdr>
    </w:div>
    <w:div w:id="1765221714">
      <w:marLeft w:val="0"/>
      <w:marRight w:val="0"/>
      <w:marTop w:val="0"/>
      <w:marBottom w:val="0"/>
      <w:divBdr>
        <w:top w:val="none" w:sz="0" w:space="0" w:color="auto"/>
        <w:left w:val="none" w:sz="0" w:space="0" w:color="auto"/>
        <w:bottom w:val="none" w:sz="0" w:space="0" w:color="auto"/>
        <w:right w:val="none" w:sz="0" w:space="0" w:color="auto"/>
      </w:divBdr>
    </w:div>
    <w:div w:id="1765221715">
      <w:marLeft w:val="0"/>
      <w:marRight w:val="0"/>
      <w:marTop w:val="0"/>
      <w:marBottom w:val="0"/>
      <w:divBdr>
        <w:top w:val="none" w:sz="0" w:space="0" w:color="auto"/>
        <w:left w:val="none" w:sz="0" w:space="0" w:color="auto"/>
        <w:bottom w:val="none" w:sz="0" w:space="0" w:color="auto"/>
        <w:right w:val="none" w:sz="0" w:space="0" w:color="auto"/>
      </w:divBdr>
    </w:div>
    <w:div w:id="1765221716">
      <w:marLeft w:val="0"/>
      <w:marRight w:val="0"/>
      <w:marTop w:val="0"/>
      <w:marBottom w:val="0"/>
      <w:divBdr>
        <w:top w:val="none" w:sz="0" w:space="0" w:color="auto"/>
        <w:left w:val="none" w:sz="0" w:space="0" w:color="auto"/>
        <w:bottom w:val="none" w:sz="0" w:space="0" w:color="auto"/>
        <w:right w:val="none" w:sz="0" w:space="0" w:color="auto"/>
      </w:divBdr>
    </w:div>
    <w:div w:id="1765221717">
      <w:marLeft w:val="0"/>
      <w:marRight w:val="0"/>
      <w:marTop w:val="0"/>
      <w:marBottom w:val="0"/>
      <w:divBdr>
        <w:top w:val="none" w:sz="0" w:space="0" w:color="auto"/>
        <w:left w:val="none" w:sz="0" w:space="0" w:color="auto"/>
        <w:bottom w:val="none" w:sz="0" w:space="0" w:color="auto"/>
        <w:right w:val="none" w:sz="0" w:space="0" w:color="auto"/>
      </w:divBdr>
    </w:div>
    <w:div w:id="176522171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josiane.le.gall.ccomtl@ssss.gouv.qc.ca" TargetMode="External"/><Relationship Id="rId9" Type="http://schemas.openxmlformats.org/officeDocument/2006/relationships/hyperlink" Target="mailto:c.therrien@aui.ma" TargetMode="External"/><Relationship Id="rId10" Type="http://schemas.openxmlformats.org/officeDocument/2006/relationships/hyperlink" Target="mailto:karine.geoffrion@umontrea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1275</Words>
  <Characters>7016</Characters>
  <Application>Microsoft Macintosh Word</Application>
  <DocSecurity>0</DocSecurity>
  <Lines>58</Lines>
  <Paragraphs>16</Paragraphs>
  <ScaleCrop>false</ScaleCrop>
  <Company>NON</Company>
  <LinksUpToDate>false</LinksUpToDate>
  <CharactersWithSpaces>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propositions</dc:title>
  <dc:subject/>
  <dc:creator>Karine Geoffrion</dc:creator>
  <cp:keywords/>
  <dc:description/>
  <cp:lastModifiedBy>Utilisateur de Microsoft Office</cp:lastModifiedBy>
  <cp:revision>2</cp:revision>
  <cp:lastPrinted>2018-03-02T08:15:00Z</cp:lastPrinted>
  <dcterms:created xsi:type="dcterms:W3CDTF">2018-03-20T14:47:00Z</dcterms:created>
  <dcterms:modified xsi:type="dcterms:W3CDTF">2018-03-20T14:47:00Z</dcterms:modified>
</cp:coreProperties>
</file>