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BBBCE8" w14:textId="1CBFFE92" w:rsidR="00134B1B" w:rsidRPr="00A34055" w:rsidRDefault="00134B1B" w:rsidP="00923005">
      <w:pPr>
        <w:rPr>
          <w:rFonts w:asciiTheme="minorHAnsi" w:hAnsiTheme="minorHAnsi"/>
          <w:noProof/>
          <w:lang w:eastAsia="fr-FR"/>
        </w:rPr>
      </w:pPr>
      <w:r>
        <w:rPr>
          <w:rFonts w:asciiTheme="minorHAnsi" w:hAnsiTheme="minorHAnsi"/>
          <w:noProof/>
          <w:lang w:eastAsia="fr-FR"/>
        </w:rPr>
        <w:drawing>
          <wp:inline distT="0" distB="0" distL="0" distR="0" wp14:anchorId="0C95E409" wp14:editId="450B27B5">
            <wp:extent cx="748704" cy="558648"/>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0810" cy="560219"/>
                    </a:xfrm>
                    <a:prstGeom prst="rect">
                      <a:avLst/>
                    </a:prstGeom>
                  </pic:spPr>
                </pic:pic>
              </a:graphicData>
            </a:graphic>
          </wp:inline>
        </w:drawing>
      </w:r>
    </w:p>
    <w:p w14:paraId="4A9F27E3" w14:textId="77777777" w:rsidR="00A34055" w:rsidRPr="00A34055" w:rsidRDefault="00A34055" w:rsidP="00923005">
      <w:pPr>
        <w:rPr>
          <w:rFonts w:asciiTheme="minorHAnsi" w:hAnsiTheme="minorHAnsi"/>
          <w:noProof/>
          <w:lang w:eastAsia="fr-FR"/>
        </w:rPr>
      </w:pPr>
    </w:p>
    <w:p w14:paraId="56CA040F" w14:textId="77777777" w:rsidR="00A34055" w:rsidRPr="00A34055" w:rsidRDefault="00A34055" w:rsidP="00923005">
      <w:pPr>
        <w:rPr>
          <w:rFonts w:asciiTheme="minorHAnsi" w:hAnsiTheme="minorHAnsi"/>
          <w:noProof/>
          <w:lang w:eastAsia="fr-FR"/>
        </w:rPr>
      </w:pPr>
    </w:p>
    <w:p w14:paraId="1F0A9010" w14:textId="77777777" w:rsidR="00A34055" w:rsidRPr="00A34055" w:rsidRDefault="00A34055" w:rsidP="00A34055">
      <w:pPr>
        <w:jc w:val="center"/>
        <w:rPr>
          <w:rFonts w:asciiTheme="minorHAnsi" w:hAnsiTheme="minorHAnsi"/>
          <w:b/>
          <w:sz w:val="32"/>
          <w:szCs w:val="32"/>
        </w:rPr>
      </w:pPr>
      <w:r w:rsidRPr="00A34055">
        <w:rPr>
          <w:rFonts w:asciiTheme="minorHAnsi" w:hAnsiTheme="minorHAnsi"/>
          <w:b/>
          <w:sz w:val="44"/>
          <w:szCs w:val="44"/>
        </w:rPr>
        <w:t>R</w:t>
      </w:r>
      <w:r w:rsidRPr="00A34055">
        <w:rPr>
          <w:rFonts w:asciiTheme="minorHAnsi" w:hAnsiTheme="minorHAnsi"/>
          <w:b/>
          <w:sz w:val="32"/>
          <w:szCs w:val="32"/>
        </w:rPr>
        <w:t>isquer de vivre</w:t>
      </w:r>
    </w:p>
    <w:p w14:paraId="73457CC4" w14:textId="77777777" w:rsidR="00A34055" w:rsidRPr="00A34055" w:rsidRDefault="00A34055" w:rsidP="00A34055">
      <w:pPr>
        <w:jc w:val="center"/>
        <w:rPr>
          <w:rFonts w:asciiTheme="minorHAnsi" w:hAnsiTheme="minorHAnsi"/>
          <w:b/>
          <w:sz w:val="32"/>
          <w:szCs w:val="32"/>
        </w:rPr>
      </w:pPr>
    </w:p>
    <w:p w14:paraId="4BD06BEE" w14:textId="77777777" w:rsidR="00A34055" w:rsidRPr="00A34055" w:rsidRDefault="00A34055" w:rsidP="00A34055">
      <w:pPr>
        <w:jc w:val="center"/>
        <w:rPr>
          <w:rFonts w:asciiTheme="minorHAnsi" w:hAnsiTheme="minorHAnsi"/>
          <w:b/>
          <w:sz w:val="32"/>
          <w:szCs w:val="32"/>
        </w:rPr>
      </w:pPr>
      <w:r w:rsidRPr="00A34055">
        <w:rPr>
          <w:rFonts w:asciiTheme="minorHAnsi" w:hAnsiTheme="minorHAnsi"/>
          <w:b/>
          <w:sz w:val="32"/>
          <w:szCs w:val="32"/>
        </w:rPr>
        <w:t>Appel à communications</w:t>
      </w:r>
    </w:p>
    <w:p w14:paraId="15C965B3" w14:textId="40B5BF65" w:rsidR="00A34055" w:rsidRPr="00A34055" w:rsidRDefault="00A34055" w:rsidP="00A34055">
      <w:pPr>
        <w:jc w:val="center"/>
        <w:rPr>
          <w:rFonts w:asciiTheme="minorHAnsi" w:hAnsiTheme="minorHAnsi"/>
          <w:b/>
          <w:sz w:val="32"/>
          <w:szCs w:val="32"/>
        </w:rPr>
      </w:pPr>
      <w:r w:rsidRPr="00A34055">
        <w:rPr>
          <w:rFonts w:asciiTheme="minorHAnsi" w:hAnsiTheme="minorHAnsi"/>
          <w:b/>
          <w:sz w:val="32"/>
          <w:szCs w:val="32"/>
        </w:rPr>
        <w:t xml:space="preserve">Colloque international : </w:t>
      </w:r>
      <w:r w:rsidR="00134B1B">
        <w:rPr>
          <w:rFonts w:asciiTheme="minorHAnsi" w:hAnsiTheme="minorHAnsi"/>
          <w:b/>
          <w:color w:val="000000" w:themeColor="text1"/>
          <w:sz w:val="32"/>
          <w:szCs w:val="32"/>
        </w:rPr>
        <w:t>14 déc</w:t>
      </w:r>
      <w:r w:rsidRPr="00A34055">
        <w:rPr>
          <w:rFonts w:asciiTheme="minorHAnsi" w:hAnsiTheme="minorHAnsi"/>
          <w:b/>
          <w:color w:val="000000" w:themeColor="text1"/>
          <w:sz w:val="32"/>
          <w:szCs w:val="32"/>
        </w:rPr>
        <w:t>embre 2018</w:t>
      </w:r>
    </w:p>
    <w:p w14:paraId="0CED475F" w14:textId="19753590" w:rsidR="00A34055" w:rsidRPr="00A34055" w:rsidRDefault="00A34055" w:rsidP="00A34055">
      <w:pPr>
        <w:jc w:val="center"/>
        <w:rPr>
          <w:rFonts w:asciiTheme="minorHAnsi" w:hAnsiTheme="minorHAnsi"/>
          <w:b/>
          <w:sz w:val="32"/>
          <w:szCs w:val="32"/>
        </w:rPr>
      </w:pPr>
      <w:r w:rsidRPr="00A34055">
        <w:rPr>
          <w:rFonts w:asciiTheme="minorHAnsi" w:hAnsiTheme="minorHAnsi"/>
          <w:b/>
          <w:sz w:val="32"/>
          <w:szCs w:val="32"/>
        </w:rPr>
        <w:t xml:space="preserve">Université Paris Descartes – </w:t>
      </w:r>
      <w:r w:rsidR="00134B1B">
        <w:rPr>
          <w:rFonts w:asciiTheme="minorHAnsi" w:hAnsiTheme="minorHAnsi"/>
          <w:b/>
          <w:sz w:val="32"/>
          <w:szCs w:val="32"/>
        </w:rPr>
        <w:t>Salle F763-Sorbonne</w:t>
      </w:r>
    </w:p>
    <w:p w14:paraId="05D7CC60" w14:textId="77777777" w:rsidR="00A34055" w:rsidRPr="00A34055" w:rsidRDefault="00A34055" w:rsidP="00A34055">
      <w:pPr>
        <w:jc w:val="both"/>
        <w:rPr>
          <w:rFonts w:asciiTheme="minorHAnsi" w:hAnsiTheme="minorHAnsi"/>
        </w:rPr>
      </w:pPr>
    </w:p>
    <w:p w14:paraId="42C82F94" w14:textId="77777777" w:rsidR="00A34055" w:rsidRPr="00A34055" w:rsidRDefault="00A34055" w:rsidP="00A34055">
      <w:pPr>
        <w:jc w:val="both"/>
        <w:rPr>
          <w:rFonts w:asciiTheme="minorHAnsi" w:hAnsiTheme="minorHAnsi"/>
          <w:sz w:val="22"/>
          <w:szCs w:val="22"/>
        </w:rPr>
      </w:pPr>
      <w:r w:rsidRPr="00A34055">
        <w:rPr>
          <w:rFonts w:asciiTheme="minorHAnsi" w:hAnsiTheme="minorHAnsi"/>
          <w:i/>
          <w:sz w:val="22"/>
          <w:szCs w:val="22"/>
        </w:rPr>
        <w:t>Risquer</w:t>
      </w:r>
      <w:r w:rsidRPr="00A34055">
        <w:rPr>
          <w:rFonts w:asciiTheme="minorHAnsi" w:hAnsiTheme="minorHAnsi"/>
          <w:sz w:val="22"/>
          <w:szCs w:val="22"/>
        </w:rPr>
        <w:t xml:space="preserve"> n’a pas, dans la langue française, d’équivalent positif ; à cet endroit comme à d’autres, la langue est bancale, asymétrique. Ainsi, </w:t>
      </w:r>
      <w:r w:rsidRPr="00A34055">
        <w:rPr>
          <w:rFonts w:asciiTheme="minorHAnsi" w:hAnsiTheme="minorHAnsi"/>
          <w:i/>
          <w:sz w:val="22"/>
          <w:szCs w:val="22"/>
        </w:rPr>
        <w:t>risquer</w:t>
      </w:r>
      <w:r w:rsidRPr="00A34055">
        <w:rPr>
          <w:rFonts w:asciiTheme="minorHAnsi" w:hAnsiTheme="minorHAnsi"/>
          <w:sz w:val="22"/>
          <w:szCs w:val="22"/>
        </w:rPr>
        <w:t xml:space="preserve"> aimante le dysphorique et attire le négatif : </w:t>
      </w:r>
      <w:r w:rsidRPr="00A34055">
        <w:rPr>
          <w:rFonts w:asciiTheme="minorHAnsi" w:hAnsiTheme="minorHAnsi"/>
          <w:i/>
          <w:sz w:val="22"/>
          <w:szCs w:val="22"/>
        </w:rPr>
        <w:t>risquer de mourir, risquer d’être blessé.</w:t>
      </w:r>
      <w:r w:rsidRPr="00A34055">
        <w:rPr>
          <w:rFonts w:asciiTheme="minorHAnsi" w:hAnsiTheme="minorHAnsi"/>
          <w:sz w:val="22"/>
          <w:szCs w:val="22"/>
        </w:rPr>
        <w:t xml:space="preserve"> A tel point que lorsqu’on veut énoncer l’espoir que quelque chose de positif arrive, le seul terme disponible est </w:t>
      </w:r>
      <w:r w:rsidRPr="00A34055">
        <w:rPr>
          <w:rFonts w:asciiTheme="minorHAnsi" w:hAnsiTheme="minorHAnsi"/>
          <w:i/>
          <w:sz w:val="22"/>
          <w:szCs w:val="22"/>
        </w:rPr>
        <w:t>risquer</w:t>
      </w:r>
      <w:r w:rsidRPr="00A34055">
        <w:rPr>
          <w:rFonts w:asciiTheme="minorHAnsi" w:hAnsiTheme="minorHAnsi"/>
          <w:sz w:val="22"/>
          <w:szCs w:val="22"/>
        </w:rPr>
        <w:t xml:space="preserve"> et cela produit un effet pour le moins paradoxal dans les conversations ordinaires comme dans les argumentaires scientifiques : « Je risque de… gagner », par exemple, dont la seule périphrase si l’on veut éviter le terme pourrait être : « J’ai une chance de gagner ». Les contraires de </w:t>
      </w:r>
      <w:r w:rsidRPr="00A34055">
        <w:rPr>
          <w:rFonts w:asciiTheme="minorHAnsi" w:hAnsiTheme="minorHAnsi"/>
          <w:i/>
          <w:sz w:val="22"/>
          <w:szCs w:val="22"/>
        </w:rPr>
        <w:t>risquer</w:t>
      </w:r>
      <w:r w:rsidRPr="00A34055">
        <w:rPr>
          <w:rFonts w:asciiTheme="minorHAnsi" w:hAnsiTheme="minorHAnsi"/>
          <w:sz w:val="22"/>
          <w:szCs w:val="22"/>
        </w:rPr>
        <w:t xml:space="preserve"> sont </w:t>
      </w:r>
      <w:r w:rsidRPr="00A34055">
        <w:rPr>
          <w:rFonts w:asciiTheme="minorHAnsi" w:hAnsiTheme="minorHAnsi"/>
          <w:i/>
          <w:sz w:val="22"/>
          <w:szCs w:val="22"/>
        </w:rPr>
        <w:t>assurer</w:t>
      </w:r>
      <w:r w:rsidRPr="00A34055">
        <w:rPr>
          <w:rFonts w:asciiTheme="minorHAnsi" w:hAnsiTheme="minorHAnsi"/>
          <w:sz w:val="22"/>
          <w:szCs w:val="22"/>
        </w:rPr>
        <w:t xml:space="preserve"> et </w:t>
      </w:r>
      <w:r w:rsidRPr="00A34055">
        <w:rPr>
          <w:rFonts w:asciiTheme="minorHAnsi" w:hAnsiTheme="minorHAnsi"/>
          <w:i/>
          <w:sz w:val="22"/>
          <w:szCs w:val="22"/>
        </w:rPr>
        <w:t xml:space="preserve">s’assurer </w:t>
      </w:r>
      <w:r w:rsidRPr="00A34055">
        <w:rPr>
          <w:rFonts w:asciiTheme="minorHAnsi" w:hAnsiTheme="minorHAnsi"/>
          <w:sz w:val="22"/>
          <w:szCs w:val="22"/>
        </w:rPr>
        <w:t xml:space="preserve">et le seul contraire de </w:t>
      </w:r>
      <w:r w:rsidRPr="00A34055">
        <w:rPr>
          <w:rFonts w:asciiTheme="minorHAnsi" w:hAnsiTheme="minorHAnsi"/>
          <w:i/>
          <w:sz w:val="22"/>
          <w:szCs w:val="22"/>
        </w:rPr>
        <w:t>risque</w:t>
      </w:r>
      <w:r w:rsidRPr="00A34055">
        <w:rPr>
          <w:rFonts w:asciiTheme="minorHAnsi" w:hAnsiTheme="minorHAnsi"/>
          <w:sz w:val="22"/>
          <w:szCs w:val="22"/>
        </w:rPr>
        <w:t xml:space="preserve"> est </w:t>
      </w:r>
      <w:r w:rsidRPr="00A34055">
        <w:rPr>
          <w:rFonts w:asciiTheme="minorHAnsi" w:hAnsiTheme="minorHAnsi"/>
          <w:i/>
          <w:sz w:val="22"/>
          <w:szCs w:val="22"/>
        </w:rPr>
        <w:t>certitude</w:t>
      </w:r>
      <w:r w:rsidRPr="00A34055">
        <w:rPr>
          <w:rFonts w:asciiTheme="minorHAnsi" w:hAnsiTheme="minorHAnsi"/>
          <w:sz w:val="22"/>
          <w:szCs w:val="22"/>
        </w:rPr>
        <w:t>. Voilà qui nous dit que peut-être le propre de l’humain est précisément de s’engager dans la quête (impossible) de la certitude, avec cette idée comme seule arme, comme le dit l’adage populaire, que « l’espoir fait vivre »…</w:t>
      </w:r>
    </w:p>
    <w:p w14:paraId="14D61D28" w14:textId="77777777" w:rsidR="00A34055" w:rsidRPr="00A34055" w:rsidRDefault="00A34055" w:rsidP="00A34055">
      <w:pPr>
        <w:jc w:val="both"/>
        <w:rPr>
          <w:rFonts w:asciiTheme="minorHAnsi" w:hAnsiTheme="minorHAnsi"/>
          <w:sz w:val="22"/>
          <w:szCs w:val="22"/>
        </w:rPr>
      </w:pPr>
      <w:r w:rsidRPr="00A34055">
        <w:rPr>
          <w:rFonts w:asciiTheme="minorHAnsi" w:hAnsiTheme="minorHAnsi"/>
          <w:sz w:val="22"/>
          <w:szCs w:val="22"/>
        </w:rPr>
        <w:t xml:space="preserve">Les synonymes de </w:t>
      </w:r>
      <w:r w:rsidRPr="00A34055">
        <w:rPr>
          <w:rFonts w:asciiTheme="minorHAnsi" w:hAnsiTheme="minorHAnsi"/>
          <w:i/>
          <w:sz w:val="22"/>
          <w:szCs w:val="22"/>
        </w:rPr>
        <w:t>risque</w:t>
      </w:r>
      <w:r w:rsidRPr="00A34055">
        <w:rPr>
          <w:rFonts w:asciiTheme="minorHAnsi" w:hAnsiTheme="minorHAnsi"/>
          <w:sz w:val="22"/>
          <w:szCs w:val="22"/>
        </w:rPr>
        <w:t xml:space="preserve"> sont par ailleurs rarement positifs </w:t>
      </w:r>
      <w:r w:rsidRPr="00A34055">
        <w:rPr>
          <w:rFonts w:asciiTheme="minorHAnsi" w:hAnsiTheme="minorHAnsi"/>
          <w:sz w:val="22"/>
          <w:szCs w:val="22"/>
        </w:rPr>
        <w:softHyphen/>
        <w:t xml:space="preserve">— </w:t>
      </w:r>
      <w:r w:rsidRPr="00A34055">
        <w:rPr>
          <w:rFonts w:asciiTheme="minorHAnsi" w:hAnsiTheme="minorHAnsi"/>
          <w:i/>
          <w:sz w:val="22"/>
          <w:szCs w:val="22"/>
        </w:rPr>
        <w:t xml:space="preserve">chance, fortune </w:t>
      </w:r>
      <w:r w:rsidRPr="00A34055">
        <w:rPr>
          <w:rFonts w:asciiTheme="minorHAnsi" w:hAnsiTheme="minorHAnsi"/>
          <w:sz w:val="22"/>
          <w:szCs w:val="22"/>
        </w:rPr>
        <w:t xml:space="preserve">—  ou neutres — </w:t>
      </w:r>
      <w:r w:rsidRPr="00A34055">
        <w:rPr>
          <w:rFonts w:asciiTheme="minorHAnsi" w:hAnsiTheme="minorHAnsi"/>
          <w:i/>
          <w:sz w:val="22"/>
          <w:szCs w:val="22"/>
        </w:rPr>
        <w:t>hasard, aléa,</w:t>
      </w:r>
      <w:r w:rsidRPr="00A34055">
        <w:rPr>
          <w:rFonts w:asciiTheme="minorHAnsi" w:hAnsiTheme="minorHAnsi"/>
          <w:sz w:val="22"/>
          <w:szCs w:val="22"/>
        </w:rPr>
        <w:t xml:space="preserve"> </w:t>
      </w:r>
      <w:r w:rsidRPr="00A34055">
        <w:rPr>
          <w:rFonts w:asciiTheme="minorHAnsi" w:hAnsiTheme="minorHAnsi"/>
          <w:i/>
          <w:sz w:val="22"/>
          <w:szCs w:val="22"/>
        </w:rPr>
        <w:t>responsabilité</w:t>
      </w:r>
      <w:r w:rsidRPr="00A34055">
        <w:rPr>
          <w:rFonts w:asciiTheme="minorHAnsi" w:hAnsiTheme="minorHAnsi"/>
          <w:sz w:val="22"/>
          <w:szCs w:val="22"/>
        </w:rPr>
        <w:t xml:space="preserve"> — et majoritairement négatifs : </w:t>
      </w:r>
      <w:r w:rsidRPr="00A34055">
        <w:rPr>
          <w:rFonts w:asciiTheme="minorHAnsi" w:hAnsiTheme="minorHAnsi"/>
          <w:i/>
          <w:sz w:val="22"/>
          <w:szCs w:val="22"/>
        </w:rPr>
        <w:t>danger, inconvénient, menace, péril, gageure, incertitude</w:t>
      </w:r>
      <w:r w:rsidRPr="00A34055">
        <w:rPr>
          <w:rFonts w:asciiTheme="minorHAnsi" w:hAnsiTheme="minorHAnsi"/>
          <w:sz w:val="22"/>
          <w:szCs w:val="22"/>
        </w:rPr>
        <w:t xml:space="preserve">, etc. </w:t>
      </w:r>
      <w:r w:rsidRPr="00A34055">
        <w:rPr>
          <w:rFonts w:asciiTheme="minorHAnsi" w:hAnsiTheme="minorHAnsi"/>
          <w:i/>
          <w:sz w:val="22"/>
          <w:szCs w:val="22"/>
        </w:rPr>
        <w:t>Risquer</w:t>
      </w:r>
      <w:r w:rsidRPr="00A34055">
        <w:rPr>
          <w:rFonts w:asciiTheme="minorHAnsi" w:hAnsiTheme="minorHAnsi"/>
          <w:sz w:val="22"/>
          <w:szCs w:val="22"/>
        </w:rPr>
        <w:t xml:space="preserve"> a lui aussi de nombreux synonymes, dont la plupart sont en revanche positifs et témoignent d’un rapport euphorique au monde : </w:t>
      </w:r>
      <w:r w:rsidRPr="00A34055">
        <w:rPr>
          <w:rFonts w:asciiTheme="minorHAnsi" w:hAnsiTheme="minorHAnsi"/>
          <w:i/>
          <w:sz w:val="22"/>
          <w:szCs w:val="22"/>
        </w:rPr>
        <w:t>affronter, s’aventurer, braver, chercher, défier, s’engager, entreprendre, essayer, expérimenter, miser, oser, se lancer, y aller</w:t>
      </w:r>
      <w:r w:rsidRPr="00A34055">
        <w:rPr>
          <w:rFonts w:asciiTheme="minorHAnsi" w:hAnsiTheme="minorHAnsi"/>
          <w:sz w:val="22"/>
          <w:szCs w:val="22"/>
        </w:rPr>
        <w:t xml:space="preserve">, etc. et également, et pas des moindres : </w:t>
      </w:r>
      <w:r w:rsidRPr="00A34055">
        <w:rPr>
          <w:rFonts w:asciiTheme="minorHAnsi" w:hAnsiTheme="minorHAnsi"/>
          <w:i/>
          <w:sz w:val="22"/>
          <w:szCs w:val="22"/>
        </w:rPr>
        <w:t>jouer</w:t>
      </w:r>
      <w:r w:rsidRPr="00A34055">
        <w:rPr>
          <w:rFonts w:asciiTheme="minorHAnsi" w:hAnsiTheme="minorHAnsi"/>
          <w:sz w:val="22"/>
          <w:szCs w:val="22"/>
        </w:rPr>
        <w:t xml:space="preserve"> et </w:t>
      </w:r>
      <w:r w:rsidRPr="00A34055">
        <w:rPr>
          <w:rFonts w:asciiTheme="minorHAnsi" w:hAnsiTheme="minorHAnsi"/>
          <w:i/>
          <w:sz w:val="22"/>
          <w:szCs w:val="22"/>
        </w:rPr>
        <w:t>pouvoir</w:t>
      </w:r>
      <w:r w:rsidRPr="00A34055">
        <w:rPr>
          <w:rFonts w:asciiTheme="minorHAnsi" w:hAnsiTheme="minorHAnsi"/>
          <w:sz w:val="22"/>
          <w:szCs w:val="22"/>
        </w:rPr>
        <w:t>.</w:t>
      </w:r>
    </w:p>
    <w:p w14:paraId="75293995" w14:textId="77777777" w:rsidR="00A34055" w:rsidRPr="00A34055" w:rsidRDefault="00A34055" w:rsidP="00A34055">
      <w:pPr>
        <w:jc w:val="both"/>
        <w:rPr>
          <w:rFonts w:asciiTheme="minorHAnsi" w:hAnsiTheme="minorHAnsi"/>
          <w:sz w:val="22"/>
          <w:szCs w:val="22"/>
        </w:rPr>
      </w:pPr>
      <w:r w:rsidRPr="00A34055">
        <w:rPr>
          <w:rFonts w:asciiTheme="minorHAnsi" w:hAnsiTheme="minorHAnsi"/>
          <w:i/>
          <w:sz w:val="22"/>
          <w:szCs w:val="22"/>
        </w:rPr>
        <w:t>Pouvons</w:t>
      </w:r>
      <w:r w:rsidRPr="00A34055">
        <w:rPr>
          <w:rFonts w:asciiTheme="minorHAnsi" w:hAnsiTheme="minorHAnsi"/>
          <w:sz w:val="22"/>
          <w:szCs w:val="22"/>
        </w:rPr>
        <w:t xml:space="preserve">-nous envisager de </w:t>
      </w:r>
      <w:r w:rsidRPr="00A34055">
        <w:rPr>
          <w:rFonts w:asciiTheme="minorHAnsi" w:hAnsiTheme="minorHAnsi"/>
          <w:i/>
          <w:sz w:val="22"/>
          <w:szCs w:val="22"/>
        </w:rPr>
        <w:t>jouer</w:t>
      </w:r>
      <w:r w:rsidRPr="00A34055">
        <w:rPr>
          <w:rFonts w:asciiTheme="minorHAnsi" w:hAnsiTheme="minorHAnsi"/>
          <w:sz w:val="22"/>
          <w:szCs w:val="22"/>
        </w:rPr>
        <w:t xml:space="preserve"> avec le risque ? Et </w:t>
      </w:r>
      <w:r w:rsidRPr="00A34055">
        <w:rPr>
          <w:rFonts w:asciiTheme="minorHAnsi" w:hAnsiTheme="minorHAnsi"/>
          <w:i/>
          <w:sz w:val="22"/>
          <w:szCs w:val="22"/>
        </w:rPr>
        <w:t>d’y aller </w:t>
      </w:r>
      <w:r w:rsidRPr="00A34055">
        <w:rPr>
          <w:rFonts w:asciiTheme="minorHAnsi" w:hAnsiTheme="minorHAnsi"/>
          <w:sz w:val="22"/>
          <w:szCs w:val="22"/>
        </w:rPr>
        <w:t xml:space="preserve">? </w:t>
      </w:r>
    </w:p>
    <w:p w14:paraId="25087F99" w14:textId="77777777" w:rsidR="00A34055" w:rsidRPr="00A34055" w:rsidRDefault="00A34055" w:rsidP="00A34055">
      <w:pPr>
        <w:jc w:val="both"/>
        <w:rPr>
          <w:rFonts w:asciiTheme="minorHAnsi" w:hAnsiTheme="minorHAnsi"/>
          <w:sz w:val="22"/>
          <w:szCs w:val="22"/>
        </w:rPr>
      </w:pPr>
    </w:p>
    <w:p w14:paraId="5F51B735" w14:textId="6F12B161" w:rsidR="00A34055" w:rsidRPr="00A34055" w:rsidRDefault="00A34055" w:rsidP="00A34055">
      <w:pPr>
        <w:jc w:val="both"/>
        <w:rPr>
          <w:rFonts w:asciiTheme="minorHAnsi" w:hAnsiTheme="minorHAnsi"/>
          <w:sz w:val="22"/>
          <w:szCs w:val="22"/>
        </w:rPr>
      </w:pPr>
      <w:r w:rsidRPr="00A34055">
        <w:rPr>
          <w:rFonts w:asciiTheme="minorHAnsi" w:hAnsiTheme="minorHAnsi"/>
          <w:sz w:val="22"/>
          <w:szCs w:val="22"/>
        </w:rPr>
        <w:t>Les expériences de risques et de menaces font partie des phénomènes ordinaires de nos vies quotidiennes. Ces risques existent, selon nos visions du monde et selon nos expériences, dans tous les secteurs : du sanitaire au professionnel en passant par le nucléaire, le militaire et l’écologie, etc. Ils concernent aussi bien la vie et l’avenir des individus que des sociétés, voire du monde et de l’humanité. Les discours quotidiens, journalistiques et scientifiques, font réaliser aux sujets que leur existence et leur avenir sont incertains car des forces extérieures pèsent sur l’existence et sur son avenir. Ces discours influencent profondément les visions du monde.</w:t>
      </w:r>
    </w:p>
    <w:p w14:paraId="5CEE66D6" w14:textId="77777777" w:rsidR="00A34055" w:rsidRPr="00A34055" w:rsidRDefault="00A34055" w:rsidP="00A34055">
      <w:pPr>
        <w:jc w:val="both"/>
        <w:rPr>
          <w:rFonts w:asciiTheme="minorHAnsi" w:hAnsiTheme="minorHAnsi"/>
          <w:sz w:val="22"/>
          <w:szCs w:val="22"/>
        </w:rPr>
      </w:pPr>
      <w:r w:rsidRPr="00A34055">
        <w:rPr>
          <w:rFonts w:asciiTheme="minorHAnsi" w:hAnsiTheme="minorHAnsi"/>
          <w:sz w:val="22"/>
          <w:szCs w:val="22"/>
        </w:rPr>
        <w:t xml:space="preserve">Certes, les expériences ainsi que les discours sur le risque et la menace ne sont pas nouveaux, loin de là, mais ils sont depuis quelques décennies au centre aussi bien des expériences de la société que de beaucoup d’analyses des </w:t>
      </w:r>
      <w:r w:rsidRPr="00A34055">
        <w:rPr>
          <w:rFonts w:asciiTheme="minorHAnsi" w:hAnsiTheme="minorHAnsi"/>
          <w:sz w:val="22"/>
          <w:szCs w:val="22"/>
        </w:rPr>
        <w:lastRenderedPageBreak/>
        <w:t xml:space="preserve">sociétés contemporaines. </w:t>
      </w:r>
    </w:p>
    <w:p w14:paraId="40EBFFE0" w14:textId="77777777" w:rsidR="00A34055" w:rsidRPr="00A34055" w:rsidRDefault="00A34055" w:rsidP="00A34055">
      <w:pPr>
        <w:jc w:val="both"/>
        <w:rPr>
          <w:rFonts w:asciiTheme="minorHAnsi" w:hAnsiTheme="minorHAnsi"/>
          <w:sz w:val="22"/>
          <w:szCs w:val="22"/>
        </w:rPr>
      </w:pPr>
      <w:r w:rsidRPr="00A34055">
        <w:rPr>
          <w:rFonts w:asciiTheme="minorHAnsi" w:hAnsiTheme="minorHAnsi"/>
          <w:sz w:val="22"/>
          <w:szCs w:val="22"/>
        </w:rPr>
        <w:t>La libéralisation et l’individualisation radicales depuis les années 1980 ont constitué la matrice de ce phénomène. C’est pour cette raison que, par exemple, la conception de la « société du risque » (Beck), publiée en 1986, reste une référence dans le débat des sciences sociales.</w:t>
      </w:r>
    </w:p>
    <w:p w14:paraId="38C40FF0" w14:textId="77777777" w:rsidR="00A34055" w:rsidRPr="00A34055" w:rsidRDefault="00A34055" w:rsidP="00A34055">
      <w:pPr>
        <w:jc w:val="both"/>
        <w:rPr>
          <w:rFonts w:asciiTheme="minorHAnsi" w:hAnsiTheme="minorHAnsi"/>
          <w:sz w:val="22"/>
          <w:szCs w:val="22"/>
        </w:rPr>
      </w:pPr>
    </w:p>
    <w:p w14:paraId="54A442AD" w14:textId="77777777" w:rsidR="00A34055" w:rsidRPr="00A34055" w:rsidRDefault="00A34055" w:rsidP="00A34055">
      <w:pPr>
        <w:jc w:val="both"/>
        <w:rPr>
          <w:rFonts w:asciiTheme="minorHAnsi" w:hAnsiTheme="minorHAnsi"/>
          <w:sz w:val="22"/>
          <w:szCs w:val="22"/>
        </w:rPr>
      </w:pPr>
      <w:r w:rsidRPr="00A34055">
        <w:rPr>
          <w:rFonts w:asciiTheme="minorHAnsi" w:hAnsiTheme="minorHAnsi"/>
          <w:sz w:val="22"/>
          <w:szCs w:val="22"/>
        </w:rPr>
        <w:t xml:space="preserve">Le fait de vivre dans une situation de risque et de menace engendre différentes manières de se situer dans le monde contemporain et vis-à-vis de l’avenir du monde ainsi que par rapport à son avenir individuel. Ces rapports au monde et aux autres s’expriment de maintes façons, par exemple dans les discours quotidiens, dans des œuvres de fiction, dans les discours politiques et scientifiques. </w:t>
      </w:r>
    </w:p>
    <w:p w14:paraId="3C9ED48B" w14:textId="77777777" w:rsidR="00A34055" w:rsidRPr="00A34055" w:rsidRDefault="00A34055" w:rsidP="00A34055">
      <w:pPr>
        <w:jc w:val="both"/>
        <w:rPr>
          <w:rFonts w:asciiTheme="minorHAnsi" w:hAnsiTheme="minorHAnsi"/>
          <w:sz w:val="22"/>
          <w:szCs w:val="22"/>
        </w:rPr>
      </w:pPr>
    </w:p>
    <w:p w14:paraId="344CAF57" w14:textId="77777777" w:rsidR="00A34055" w:rsidRPr="00A34055" w:rsidRDefault="00A34055" w:rsidP="00A34055">
      <w:pPr>
        <w:jc w:val="both"/>
        <w:rPr>
          <w:rFonts w:asciiTheme="minorHAnsi" w:hAnsiTheme="minorHAnsi"/>
          <w:sz w:val="22"/>
          <w:szCs w:val="22"/>
        </w:rPr>
      </w:pPr>
      <w:r w:rsidRPr="00A34055">
        <w:rPr>
          <w:rFonts w:asciiTheme="minorHAnsi" w:hAnsiTheme="minorHAnsi"/>
          <w:sz w:val="22"/>
          <w:szCs w:val="22"/>
        </w:rPr>
        <w:t xml:space="preserve">Le colloque </w:t>
      </w:r>
      <w:r w:rsidRPr="00A34055">
        <w:rPr>
          <w:rFonts w:asciiTheme="minorHAnsi" w:hAnsiTheme="minorHAnsi"/>
          <w:b/>
          <w:sz w:val="22"/>
          <w:szCs w:val="22"/>
        </w:rPr>
        <w:t>Risquer de vivre</w:t>
      </w:r>
      <w:r w:rsidRPr="00A34055">
        <w:rPr>
          <w:rFonts w:asciiTheme="minorHAnsi" w:hAnsiTheme="minorHAnsi"/>
          <w:sz w:val="22"/>
          <w:szCs w:val="22"/>
        </w:rPr>
        <w:t xml:space="preserve"> se penche sur les expériences de risques et de menaces, leurs différentes expressions ainsi que sur les analyses des sciences humaines et sociales : quelles sont les perspectives actuelles ?</w:t>
      </w:r>
    </w:p>
    <w:p w14:paraId="7CEF6415" w14:textId="77777777" w:rsidR="00A34055" w:rsidRPr="00A34055" w:rsidRDefault="00A34055" w:rsidP="00A34055">
      <w:pPr>
        <w:jc w:val="both"/>
        <w:rPr>
          <w:rFonts w:asciiTheme="minorHAnsi" w:hAnsiTheme="minorHAnsi"/>
          <w:sz w:val="22"/>
          <w:szCs w:val="22"/>
        </w:rPr>
      </w:pPr>
      <w:r w:rsidRPr="00A34055">
        <w:rPr>
          <w:rFonts w:asciiTheme="minorHAnsi" w:hAnsiTheme="minorHAnsi"/>
          <w:sz w:val="22"/>
          <w:szCs w:val="22"/>
        </w:rPr>
        <w:t xml:space="preserve"> </w:t>
      </w:r>
    </w:p>
    <w:p w14:paraId="06DF84C6" w14:textId="77777777" w:rsidR="00A34055" w:rsidRPr="00A34055" w:rsidRDefault="00A34055" w:rsidP="00A34055">
      <w:pPr>
        <w:jc w:val="both"/>
        <w:rPr>
          <w:rFonts w:asciiTheme="minorHAnsi" w:hAnsiTheme="minorHAnsi"/>
          <w:sz w:val="22"/>
          <w:szCs w:val="22"/>
        </w:rPr>
      </w:pPr>
      <w:r w:rsidRPr="00A34055">
        <w:rPr>
          <w:rFonts w:asciiTheme="minorHAnsi" w:hAnsiTheme="minorHAnsi"/>
          <w:sz w:val="22"/>
          <w:szCs w:val="22"/>
        </w:rPr>
        <w:t>Le colloque est structuré autour de trois axes :</w:t>
      </w:r>
    </w:p>
    <w:p w14:paraId="47F55F3E" w14:textId="77777777" w:rsidR="00A34055" w:rsidRPr="00A34055" w:rsidRDefault="00A34055" w:rsidP="00A34055">
      <w:pPr>
        <w:jc w:val="both"/>
        <w:rPr>
          <w:rFonts w:asciiTheme="minorHAnsi" w:hAnsiTheme="minorHAnsi"/>
          <w:sz w:val="22"/>
          <w:szCs w:val="22"/>
        </w:rPr>
      </w:pPr>
    </w:p>
    <w:p w14:paraId="2B53BA05" w14:textId="77777777" w:rsidR="00A34055" w:rsidRPr="00A34055" w:rsidRDefault="00A34055" w:rsidP="00A34055">
      <w:pPr>
        <w:pStyle w:val="Paragraphedeliste"/>
        <w:numPr>
          <w:ilvl w:val="0"/>
          <w:numId w:val="2"/>
        </w:numPr>
        <w:jc w:val="both"/>
        <w:rPr>
          <w:b/>
          <w:sz w:val="22"/>
          <w:szCs w:val="22"/>
        </w:rPr>
      </w:pPr>
      <w:r w:rsidRPr="00A34055">
        <w:rPr>
          <w:b/>
          <w:sz w:val="22"/>
          <w:szCs w:val="22"/>
        </w:rPr>
        <w:t>Les expériences de risques et menaces</w:t>
      </w:r>
    </w:p>
    <w:p w14:paraId="46142C41" w14:textId="77777777" w:rsidR="00A34055" w:rsidRPr="00A34055" w:rsidRDefault="00A34055" w:rsidP="00A34055">
      <w:pPr>
        <w:pStyle w:val="Paragraphedeliste"/>
        <w:jc w:val="both"/>
        <w:rPr>
          <w:sz w:val="22"/>
          <w:szCs w:val="22"/>
        </w:rPr>
      </w:pPr>
      <w:r w:rsidRPr="00A34055">
        <w:rPr>
          <w:i/>
          <w:sz w:val="22"/>
          <w:szCs w:val="22"/>
        </w:rPr>
        <w:t>Qui</w:t>
      </w:r>
      <w:r w:rsidRPr="00A34055">
        <w:rPr>
          <w:sz w:val="22"/>
          <w:szCs w:val="22"/>
        </w:rPr>
        <w:t xml:space="preserve"> fait </w:t>
      </w:r>
      <w:r w:rsidRPr="00A34055">
        <w:rPr>
          <w:i/>
          <w:sz w:val="22"/>
          <w:szCs w:val="22"/>
        </w:rPr>
        <w:t>quelles</w:t>
      </w:r>
      <w:r w:rsidRPr="00A34055">
        <w:rPr>
          <w:sz w:val="22"/>
          <w:szCs w:val="22"/>
        </w:rPr>
        <w:t xml:space="preserve"> expériences de risques et de menaces ? Les expériences de risques et de menaces peuvent se fonder sur des vécus très différents. Elles peuvent faire comprendre aux individus leur impuissance par rapport à ces phénomènes et, par conséquent, les obliger à se conformer à cette situation, à subir et à prendre sur soi. En revanche, cette situation peut également être vécue comme un défi : en s’affrontant au risque et à la menace afin de les maîtriser, l’individu grandit et se libère des forces extérieures qui le menacent. Entre ces deux extrêmes, on trouvera une multitude d’autres constellations.</w:t>
      </w:r>
    </w:p>
    <w:p w14:paraId="0EF29CAC" w14:textId="77777777" w:rsidR="00A34055" w:rsidRPr="00A34055" w:rsidRDefault="00A34055" w:rsidP="00A34055">
      <w:pPr>
        <w:jc w:val="both"/>
        <w:rPr>
          <w:rFonts w:asciiTheme="minorHAnsi" w:hAnsiTheme="minorHAnsi"/>
          <w:sz w:val="22"/>
          <w:szCs w:val="22"/>
        </w:rPr>
      </w:pPr>
    </w:p>
    <w:p w14:paraId="0C712AE9" w14:textId="77777777" w:rsidR="00A34055" w:rsidRPr="00A34055" w:rsidRDefault="00A34055" w:rsidP="00A34055">
      <w:pPr>
        <w:pStyle w:val="Paragraphedeliste"/>
        <w:numPr>
          <w:ilvl w:val="0"/>
          <w:numId w:val="2"/>
        </w:numPr>
        <w:jc w:val="both"/>
        <w:rPr>
          <w:b/>
          <w:sz w:val="22"/>
          <w:szCs w:val="22"/>
        </w:rPr>
      </w:pPr>
      <w:r w:rsidRPr="00A34055">
        <w:rPr>
          <w:b/>
          <w:sz w:val="22"/>
          <w:szCs w:val="22"/>
        </w:rPr>
        <w:t>Les expressions des risques et menaces</w:t>
      </w:r>
    </w:p>
    <w:p w14:paraId="6C87D780" w14:textId="77777777" w:rsidR="00A34055" w:rsidRPr="00A34055" w:rsidRDefault="00A34055" w:rsidP="00A34055">
      <w:pPr>
        <w:ind w:left="709"/>
        <w:jc w:val="both"/>
        <w:rPr>
          <w:rFonts w:asciiTheme="minorHAnsi" w:eastAsia="Times New Roman" w:hAnsiTheme="minorHAnsi" w:cs="Times New Roman"/>
          <w:sz w:val="22"/>
          <w:szCs w:val="22"/>
        </w:rPr>
      </w:pPr>
      <w:r w:rsidRPr="00A34055">
        <w:rPr>
          <w:rFonts w:asciiTheme="minorHAnsi" w:hAnsiTheme="minorHAnsi"/>
          <w:sz w:val="22"/>
          <w:szCs w:val="22"/>
        </w:rPr>
        <w:t xml:space="preserve">Les risques et menaces s’expriment non seulement dans les récits </w:t>
      </w:r>
      <w:proofErr w:type="spellStart"/>
      <w:r w:rsidRPr="00A34055">
        <w:rPr>
          <w:rFonts w:asciiTheme="minorHAnsi" w:hAnsiTheme="minorHAnsi"/>
          <w:sz w:val="22"/>
          <w:szCs w:val="22"/>
        </w:rPr>
        <w:t>auto-biographiques</w:t>
      </w:r>
      <w:proofErr w:type="spellEnd"/>
      <w:r w:rsidRPr="00A34055">
        <w:rPr>
          <w:rFonts w:asciiTheme="minorHAnsi" w:hAnsiTheme="minorHAnsi"/>
          <w:sz w:val="22"/>
          <w:szCs w:val="22"/>
        </w:rPr>
        <w:t xml:space="preserve"> mais également dans la littérature romanesque, d’essai et d’investigation journalistique, dans des films de fiction et des documentaires, dans des séries et des clips etc. Ils s’incarnent aussi dans les discours politiques et scientifiques. Que disent les analyses de ces discours sur le rapport entre moi/nous, le risque et la menace ? Ces </w:t>
      </w:r>
      <w:r w:rsidRPr="00A34055">
        <w:rPr>
          <w:rFonts w:asciiTheme="minorHAnsi" w:hAnsiTheme="minorHAnsi"/>
          <w:color w:val="000000" w:themeColor="text1"/>
          <w:sz w:val="22"/>
          <w:szCs w:val="22"/>
        </w:rPr>
        <w:t xml:space="preserve">analyses </w:t>
      </w:r>
      <w:r w:rsidRPr="00A34055">
        <w:rPr>
          <w:rFonts w:asciiTheme="minorHAnsi" w:hAnsiTheme="minorHAnsi"/>
          <w:sz w:val="22"/>
          <w:szCs w:val="22"/>
        </w:rPr>
        <w:t>des sciences sociales et des sciences du langage révèlent, sous la surface discursive/visuelle</w:t>
      </w:r>
      <w:r w:rsidRPr="00A34055">
        <w:rPr>
          <w:rFonts w:asciiTheme="minorHAnsi" w:hAnsiTheme="minorHAnsi"/>
          <w:color w:val="000000" w:themeColor="text1"/>
          <w:sz w:val="22"/>
          <w:szCs w:val="22"/>
        </w:rPr>
        <w:t>, les visions du monde, les structures narratives, les univers sém</w:t>
      </w:r>
      <w:r w:rsidRPr="00A34055">
        <w:rPr>
          <w:rFonts w:asciiTheme="minorHAnsi" w:hAnsiTheme="minorHAnsi"/>
          <w:sz w:val="22"/>
          <w:szCs w:val="22"/>
        </w:rPr>
        <w:t xml:space="preserve">antiques, les tensions passionnelles, la façon dont la crainte se module et quelles parades sont en germe, quels défis s’énoncent, et livrent quelques pistes de réflexion. </w:t>
      </w:r>
    </w:p>
    <w:p w14:paraId="326345CF" w14:textId="77777777" w:rsidR="00A34055" w:rsidRPr="00A34055" w:rsidRDefault="00A34055" w:rsidP="00A34055">
      <w:pPr>
        <w:jc w:val="both"/>
        <w:rPr>
          <w:rFonts w:asciiTheme="minorHAnsi" w:hAnsiTheme="minorHAnsi"/>
          <w:sz w:val="22"/>
          <w:szCs w:val="22"/>
        </w:rPr>
      </w:pPr>
    </w:p>
    <w:p w14:paraId="2579D6DD" w14:textId="77777777" w:rsidR="00A34055" w:rsidRPr="00A34055" w:rsidRDefault="00A34055" w:rsidP="00A34055">
      <w:pPr>
        <w:pStyle w:val="Paragraphedeliste"/>
        <w:numPr>
          <w:ilvl w:val="0"/>
          <w:numId w:val="2"/>
        </w:numPr>
        <w:jc w:val="both"/>
        <w:rPr>
          <w:b/>
          <w:sz w:val="22"/>
          <w:szCs w:val="22"/>
        </w:rPr>
      </w:pPr>
      <w:r w:rsidRPr="00A34055">
        <w:rPr>
          <w:b/>
          <w:sz w:val="22"/>
          <w:szCs w:val="22"/>
        </w:rPr>
        <w:t>Les analyses des risques et des menaces en sciences humaines et sociales</w:t>
      </w:r>
    </w:p>
    <w:p w14:paraId="4E34ACC2" w14:textId="77777777" w:rsidR="00A34055" w:rsidRPr="00A34055" w:rsidRDefault="00A34055" w:rsidP="00A34055">
      <w:pPr>
        <w:pStyle w:val="Paragraphedeliste"/>
        <w:jc w:val="both"/>
        <w:rPr>
          <w:sz w:val="22"/>
          <w:szCs w:val="22"/>
        </w:rPr>
      </w:pPr>
      <w:r w:rsidRPr="00A34055">
        <w:rPr>
          <w:sz w:val="22"/>
          <w:szCs w:val="22"/>
        </w:rPr>
        <w:t xml:space="preserve">Dans les sciences humaines et sociales, les analyses oscillent entre des positions apocalyptiques (souvent inspirées par le point de vue anthropocène de l’écologie politique) et des réflexions sur le dépassement possible des situations de risques et de menaces, en passant par les analyses des replis identitaires ainsi que des quêtes en vue de maîtriser ou d’éviter les risques et menaces, pour se limiter seulement à quelques positions. Ces études s’appuient souvent sur les mêmes constats, mais leurs finalités sont différentes. C’est pour cette raison qu’elles sont très souvent incompatibles. </w:t>
      </w:r>
    </w:p>
    <w:p w14:paraId="55D46B76" w14:textId="77777777" w:rsidR="00A34055" w:rsidRDefault="00A34055" w:rsidP="00A34055">
      <w:pPr>
        <w:pStyle w:val="Paragraphedeliste"/>
        <w:jc w:val="both"/>
        <w:rPr>
          <w:sz w:val="22"/>
          <w:szCs w:val="22"/>
        </w:rPr>
      </w:pPr>
      <w:r w:rsidRPr="00A34055">
        <w:rPr>
          <w:color w:val="000000" w:themeColor="text1"/>
          <w:sz w:val="22"/>
          <w:szCs w:val="22"/>
        </w:rPr>
        <w:lastRenderedPageBreak/>
        <w:t>N</w:t>
      </w:r>
      <w:r w:rsidRPr="00A34055">
        <w:rPr>
          <w:sz w:val="22"/>
          <w:szCs w:val="22"/>
        </w:rPr>
        <w:t>ous tenterons d’avancer vers une lecture synthétique de différents travaux consacrés depuis longtemps à ce sujet. Les risques et les menaces sont-ils une fatalité, peut-être maîtrisable ? Allons-nous vers l’apocalypse inévitable ou existe-t-il des potentiels de dépassement de la situation de risques et de menaces ?</w:t>
      </w:r>
    </w:p>
    <w:p w14:paraId="40949E38" w14:textId="77777777" w:rsidR="00134B1B" w:rsidRDefault="00134B1B" w:rsidP="00A34055">
      <w:pPr>
        <w:pStyle w:val="Paragraphedeliste"/>
        <w:jc w:val="both"/>
        <w:rPr>
          <w:sz w:val="22"/>
          <w:szCs w:val="22"/>
        </w:rPr>
      </w:pPr>
    </w:p>
    <w:p w14:paraId="1C416E62" w14:textId="77777777" w:rsidR="00134B1B" w:rsidRDefault="00134B1B" w:rsidP="00A34055">
      <w:pPr>
        <w:pStyle w:val="Paragraphedeliste"/>
        <w:jc w:val="both"/>
        <w:rPr>
          <w:sz w:val="22"/>
          <w:szCs w:val="22"/>
        </w:rPr>
      </w:pPr>
      <w:r>
        <w:rPr>
          <w:sz w:val="22"/>
          <w:szCs w:val="22"/>
        </w:rPr>
        <w:t xml:space="preserve">Pour le comité organisateur, Juan Alonso, Valérie Brunetière et Jean </w:t>
      </w:r>
      <w:proofErr w:type="spellStart"/>
      <w:r>
        <w:rPr>
          <w:sz w:val="22"/>
          <w:szCs w:val="22"/>
        </w:rPr>
        <w:t>Spurk</w:t>
      </w:r>
      <w:proofErr w:type="spellEnd"/>
      <w:r>
        <w:rPr>
          <w:sz w:val="22"/>
          <w:szCs w:val="22"/>
        </w:rPr>
        <w:t xml:space="preserve"> </w:t>
      </w:r>
      <w:bookmarkStart w:id="0" w:name="_GoBack"/>
      <w:bookmarkEnd w:id="0"/>
    </w:p>
    <w:p w14:paraId="20869A12" w14:textId="2A48A7F3" w:rsidR="00134B1B" w:rsidRPr="00247170" w:rsidRDefault="00134B1B" w:rsidP="00A34055">
      <w:pPr>
        <w:pStyle w:val="Paragraphedeliste"/>
        <w:jc w:val="both"/>
        <w:rPr>
          <w:b/>
        </w:rPr>
      </w:pPr>
      <w:proofErr w:type="spellStart"/>
      <w:r w:rsidRPr="00247170">
        <w:rPr>
          <w:b/>
          <w:i/>
        </w:rPr>
        <w:t>PHILéPOL</w:t>
      </w:r>
      <w:proofErr w:type="spellEnd"/>
      <w:r w:rsidRPr="00247170">
        <w:rPr>
          <w:b/>
        </w:rPr>
        <w:t xml:space="preserve"> (</w:t>
      </w:r>
      <w:r w:rsidRPr="00247170">
        <w:rPr>
          <w:rStyle w:val="lev"/>
        </w:rPr>
        <w:t xml:space="preserve">Centre </w:t>
      </w:r>
      <w:r w:rsidRPr="00247170">
        <w:rPr>
          <w:rStyle w:val="lev"/>
        </w:rPr>
        <w:t>de Philosophie, Sociologie, Sémiologie et P</w:t>
      </w:r>
      <w:r w:rsidRPr="00247170">
        <w:rPr>
          <w:rStyle w:val="lev"/>
        </w:rPr>
        <w:t>olitique</w:t>
      </w:r>
      <w:r w:rsidRPr="00247170">
        <w:rPr>
          <w:rStyle w:val="lev"/>
        </w:rPr>
        <w:t>)</w:t>
      </w:r>
    </w:p>
    <w:p w14:paraId="512B77AA" w14:textId="77777777" w:rsidR="00A34055" w:rsidRPr="00A34055" w:rsidRDefault="00A34055" w:rsidP="00A34055">
      <w:pPr>
        <w:pStyle w:val="Paragraphedeliste"/>
        <w:jc w:val="both"/>
      </w:pPr>
    </w:p>
    <w:p w14:paraId="0B9AA0E2" w14:textId="77777777" w:rsidR="00A34055" w:rsidRPr="00A34055" w:rsidRDefault="00A34055" w:rsidP="00A34055">
      <w:pPr>
        <w:pStyle w:val="Paragraphedeliste"/>
        <w:jc w:val="both"/>
      </w:pPr>
    </w:p>
    <w:p w14:paraId="461AB5B3" w14:textId="77777777" w:rsidR="00A34055" w:rsidRPr="00A34055" w:rsidRDefault="00A34055" w:rsidP="00A34055">
      <w:pPr>
        <w:pStyle w:val="Paragraphedeliste"/>
        <w:jc w:val="both"/>
      </w:pPr>
    </w:p>
    <w:p w14:paraId="09B96554" w14:textId="77777777" w:rsidR="00A34055" w:rsidRPr="00A34055" w:rsidRDefault="00A34055" w:rsidP="00A34055">
      <w:pPr>
        <w:jc w:val="both"/>
        <w:rPr>
          <w:rFonts w:asciiTheme="minorHAnsi" w:hAnsiTheme="minorHAnsi"/>
        </w:rPr>
      </w:pPr>
    </w:p>
    <w:p w14:paraId="2870FE11" w14:textId="00D0491F" w:rsidR="00A34055" w:rsidRPr="00C35570" w:rsidRDefault="00A34055" w:rsidP="00A34055">
      <w:pPr>
        <w:jc w:val="both"/>
        <w:rPr>
          <w:rFonts w:asciiTheme="minorHAnsi" w:hAnsiTheme="minorHAnsi"/>
          <w:sz w:val="22"/>
          <w:szCs w:val="22"/>
        </w:rPr>
      </w:pPr>
      <w:r w:rsidRPr="00C35570">
        <w:rPr>
          <w:rFonts w:asciiTheme="minorHAnsi" w:hAnsiTheme="minorHAnsi"/>
          <w:b/>
          <w:sz w:val="22"/>
          <w:szCs w:val="22"/>
        </w:rPr>
        <w:t>Date de soumission des communications </w:t>
      </w:r>
      <w:r w:rsidR="00134B1B">
        <w:rPr>
          <w:rFonts w:asciiTheme="minorHAnsi" w:hAnsiTheme="minorHAnsi"/>
          <w:sz w:val="22"/>
          <w:szCs w:val="22"/>
        </w:rPr>
        <w:t>: 24</w:t>
      </w:r>
      <w:r w:rsidRPr="00C35570">
        <w:rPr>
          <w:rFonts w:asciiTheme="minorHAnsi" w:hAnsiTheme="minorHAnsi"/>
          <w:sz w:val="22"/>
          <w:szCs w:val="22"/>
        </w:rPr>
        <w:t xml:space="preserve"> </w:t>
      </w:r>
      <w:r w:rsidR="00134B1B">
        <w:rPr>
          <w:rFonts w:asciiTheme="minorHAnsi" w:hAnsiTheme="minorHAnsi"/>
          <w:sz w:val="22"/>
          <w:szCs w:val="22"/>
        </w:rPr>
        <w:t>octobre</w:t>
      </w:r>
      <w:r w:rsidRPr="00C35570">
        <w:rPr>
          <w:rFonts w:asciiTheme="minorHAnsi" w:hAnsiTheme="minorHAnsi"/>
          <w:sz w:val="22"/>
          <w:szCs w:val="22"/>
        </w:rPr>
        <w:t>.</w:t>
      </w:r>
    </w:p>
    <w:p w14:paraId="62A019D2" w14:textId="38125B3F" w:rsidR="00A34055" w:rsidRDefault="00A34055" w:rsidP="00A34055">
      <w:pPr>
        <w:jc w:val="both"/>
        <w:rPr>
          <w:rFonts w:asciiTheme="minorHAnsi" w:hAnsiTheme="minorHAnsi"/>
          <w:sz w:val="22"/>
          <w:szCs w:val="22"/>
        </w:rPr>
      </w:pPr>
      <w:r w:rsidRPr="00C35570">
        <w:rPr>
          <w:rFonts w:asciiTheme="minorHAnsi" w:hAnsiTheme="minorHAnsi"/>
          <w:sz w:val="22"/>
          <w:szCs w:val="22"/>
        </w:rPr>
        <w:t>Un résumé de 3000 signes est attendu</w:t>
      </w:r>
      <w:r w:rsidR="00C35570">
        <w:rPr>
          <w:rFonts w:asciiTheme="minorHAnsi" w:hAnsiTheme="minorHAnsi"/>
          <w:sz w:val="22"/>
          <w:szCs w:val="22"/>
        </w:rPr>
        <w:t xml:space="preserve"> ; </w:t>
      </w:r>
      <w:r w:rsidRPr="00C35570">
        <w:rPr>
          <w:rFonts w:asciiTheme="minorHAnsi" w:hAnsiTheme="minorHAnsi"/>
          <w:sz w:val="22"/>
          <w:szCs w:val="22"/>
        </w:rPr>
        <w:t xml:space="preserve"> l’</w:t>
      </w:r>
      <w:proofErr w:type="spellStart"/>
      <w:r w:rsidRPr="00C35570">
        <w:rPr>
          <w:rFonts w:asciiTheme="minorHAnsi" w:hAnsiTheme="minorHAnsi"/>
          <w:sz w:val="22"/>
          <w:szCs w:val="22"/>
        </w:rPr>
        <w:t>auteur.e</w:t>
      </w:r>
      <w:proofErr w:type="spellEnd"/>
      <w:r w:rsidRPr="00C35570">
        <w:rPr>
          <w:rFonts w:asciiTheme="minorHAnsi" w:hAnsiTheme="minorHAnsi"/>
          <w:sz w:val="22"/>
          <w:szCs w:val="22"/>
        </w:rPr>
        <w:t xml:space="preserve"> indiquera </w:t>
      </w:r>
      <w:r w:rsidR="00C35570">
        <w:rPr>
          <w:rFonts w:asciiTheme="minorHAnsi" w:hAnsiTheme="minorHAnsi"/>
          <w:sz w:val="22"/>
          <w:szCs w:val="22"/>
        </w:rPr>
        <w:t>en en-tête s</w:t>
      </w:r>
      <w:r w:rsidRPr="00C35570">
        <w:rPr>
          <w:rFonts w:asciiTheme="minorHAnsi" w:hAnsiTheme="minorHAnsi"/>
          <w:sz w:val="22"/>
          <w:szCs w:val="22"/>
        </w:rPr>
        <w:t>on instituti</w:t>
      </w:r>
      <w:r w:rsidR="00C35570">
        <w:rPr>
          <w:rFonts w:asciiTheme="minorHAnsi" w:hAnsiTheme="minorHAnsi"/>
          <w:sz w:val="22"/>
          <w:szCs w:val="22"/>
        </w:rPr>
        <w:t>on de rattachement</w:t>
      </w:r>
      <w:r w:rsidRPr="00C35570">
        <w:rPr>
          <w:rFonts w:asciiTheme="minorHAnsi" w:hAnsiTheme="minorHAnsi"/>
          <w:sz w:val="22"/>
          <w:szCs w:val="22"/>
        </w:rPr>
        <w:t xml:space="preserve"> ainsi que son</w:t>
      </w:r>
      <w:r w:rsidR="00C35570">
        <w:rPr>
          <w:rFonts w:asciiTheme="minorHAnsi" w:hAnsiTheme="minorHAnsi"/>
          <w:sz w:val="22"/>
          <w:szCs w:val="22"/>
        </w:rPr>
        <w:t xml:space="preserve"> laboratoire et à la fin du résumé : 5 mots-clés maximum et une bibliographie de 5 ouvrages maximum. Elle/il indiquera également </w:t>
      </w:r>
      <w:proofErr w:type="gramStart"/>
      <w:r w:rsidR="00C35570">
        <w:rPr>
          <w:rFonts w:asciiTheme="minorHAnsi" w:hAnsiTheme="minorHAnsi"/>
          <w:sz w:val="22"/>
          <w:szCs w:val="22"/>
        </w:rPr>
        <w:t>l’axe</w:t>
      </w:r>
      <w:proofErr w:type="gramEnd"/>
      <w:r w:rsidR="00C35570">
        <w:rPr>
          <w:rFonts w:asciiTheme="minorHAnsi" w:hAnsiTheme="minorHAnsi"/>
          <w:sz w:val="22"/>
          <w:szCs w:val="22"/>
        </w:rPr>
        <w:t xml:space="preserve"> (1, 2 ou 3) dans lequel la communication s’inscrit préférentiellement.</w:t>
      </w:r>
    </w:p>
    <w:p w14:paraId="5D38B6D2" w14:textId="6C0BC92C" w:rsidR="00C35570" w:rsidRPr="00C35570" w:rsidRDefault="00C35570" w:rsidP="00A34055">
      <w:pPr>
        <w:jc w:val="both"/>
        <w:rPr>
          <w:rFonts w:asciiTheme="minorHAnsi" w:hAnsiTheme="minorHAnsi"/>
          <w:sz w:val="22"/>
          <w:szCs w:val="22"/>
        </w:rPr>
      </w:pPr>
      <w:r>
        <w:rPr>
          <w:rFonts w:asciiTheme="minorHAnsi" w:hAnsiTheme="minorHAnsi"/>
          <w:sz w:val="22"/>
          <w:szCs w:val="22"/>
        </w:rPr>
        <w:t>L’ensem</w:t>
      </w:r>
      <w:r w:rsidR="00134B1B">
        <w:rPr>
          <w:rFonts w:asciiTheme="minorHAnsi" w:hAnsiTheme="minorHAnsi"/>
          <w:sz w:val="22"/>
          <w:szCs w:val="22"/>
        </w:rPr>
        <w:t>ble devra être envoyé pour le 24 octobre</w:t>
      </w:r>
      <w:r>
        <w:rPr>
          <w:rFonts w:asciiTheme="minorHAnsi" w:hAnsiTheme="minorHAnsi"/>
          <w:sz w:val="22"/>
          <w:szCs w:val="22"/>
        </w:rPr>
        <w:t xml:space="preserve"> à l’adresse suivante :</w:t>
      </w:r>
    </w:p>
    <w:p w14:paraId="503A9CB6" w14:textId="1DB7F520" w:rsidR="00C35570" w:rsidRPr="00C35570" w:rsidRDefault="00C35570" w:rsidP="00C35570">
      <w:pPr>
        <w:spacing w:after="0" w:line="240" w:lineRule="auto"/>
        <w:rPr>
          <w:rFonts w:asciiTheme="minorHAnsi" w:eastAsia="Times New Roman" w:hAnsiTheme="minorHAnsi" w:cs="Times New Roman"/>
          <w:sz w:val="22"/>
          <w:szCs w:val="22"/>
          <w:lang w:eastAsia="fr-FR"/>
        </w:rPr>
      </w:pPr>
      <w:r w:rsidRPr="00C35570">
        <w:rPr>
          <w:rFonts w:asciiTheme="minorHAnsi" w:eastAsia="Times New Roman" w:hAnsiTheme="minorHAnsi" w:cs="Times New Roman"/>
          <w:sz w:val="22"/>
          <w:szCs w:val="22"/>
          <w:lang w:eastAsia="fr-FR"/>
        </w:rPr>
        <w:t xml:space="preserve">Adresse : </w:t>
      </w:r>
      <w:hyperlink r:id="rId10" w:history="1">
        <w:r w:rsidR="00134B1B" w:rsidRPr="002D00A4">
          <w:rPr>
            <w:rStyle w:val="Lienhypertexte"/>
            <w:rFonts w:asciiTheme="minorHAnsi" w:eastAsia="Times New Roman" w:hAnsiTheme="minorHAnsi" w:cs="Times New Roman"/>
            <w:sz w:val="22"/>
            <w:szCs w:val="22"/>
            <w:lang w:eastAsia="fr-FR"/>
          </w:rPr>
          <w:t>risquerdevivre.colloque@gmail.com</w:t>
        </w:r>
      </w:hyperlink>
    </w:p>
    <w:p w14:paraId="580FE831" w14:textId="77777777" w:rsidR="00A34055" w:rsidRPr="00A34055" w:rsidRDefault="00A34055" w:rsidP="00A34055">
      <w:pPr>
        <w:pStyle w:val="Paragraphedeliste"/>
        <w:jc w:val="both"/>
      </w:pPr>
    </w:p>
    <w:p w14:paraId="6F2ABBC5" w14:textId="77777777" w:rsidR="00C2562A" w:rsidRPr="00A34055" w:rsidRDefault="008A7BE8" w:rsidP="00923005">
      <w:pPr>
        <w:rPr>
          <w:rFonts w:asciiTheme="minorHAnsi" w:hAnsiTheme="minorHAnsi"/>
        </w:rPr>
      </w:pPr>
      <w:r w:rsidRPr="00A34055">
        <w:rPr>
          <w:rFonts w:asciiTheme="minorHAnsi" w:hAnsiTheme="minorHAnsi"/>
          <w:noProof/>
          <w:lang w:eastAsia="fr-FR"/>
        </w:rPr>
        <w:t xml:space="preserve">                                                                                                           </w:t>
      </w:r>
    </w:p>
    <w:p w14:paraId="5572670E" w14:textId="77777777" w:rsidR="0057080D" w:rsidRPr="00A34055" w:rsidRDefault="0057080D" w:rsidP="0057080D">
      <w:pPr>
        <w:ind w:left="3402"/>
        <w:jc w:val="both"/>
        <w:rPr>
          <w:rFonts w:asciiTheme="minorHAnsi" w:hAnsiTheme="minorHAnsi"/>
          <w:b/>
        </w:rPr>
      </w:pPr>
    </w:p>
    <w:p w14:paraId="20E872E8" w14:textId="77777777" w:rsidR="00416A5E" w:rsidRPr="00A34055" w:rsidRDefault="00416A5E" w:rsidP="004D2803">
      <w:pPr>
        <w:spacing w:after="0" w:line="240" w:lineRule="auto"/>
        <w:ind w:left="3402"/>
        <w:jc w:val="right"/>
        <w:rPr>
          <w:rFonts w:asciiTheme="minorHAnsi" w:hAnsiTheme="minorHAnsi"/>
          <w:b/>
        </w:rPr>
      </w:pPr>
    </w:p>
    <w:p w14:paraId="108CFA90" w14:textId="77777777" w:rsidR="00404055" w:rsidRPr="00A34055" w:rsidRDefault="00404055" w:rsidP="004D2803">
      <w:pPr>
        <w:spacing w:after="0" w:line="240" w:lineRule="auto"/>
        <w:ind w:left="3402"/>
        <w:jc w:val="right"/>
        <w:rPr>
          <w:rFonts w:asciiTheme="minorHAnsi" w:hAnsiTheme="minorHAnsi"/>
          <w:b/>
        </w:rPr>
      </w:pPr>
    </w:p>
    <w:p w14:paraId="67BA917C" w14:textId="77777777" w:rsidR="000B3E31" w:rsidRPr="00A34055" w:rsidRDefault="000B3E31" w:rsidP="0055486B">
      <w:pPr>
        <w:pStyle w:val="StyleParisDescartes"/>
        <w:jc w:val="center"/>
        <w:rPr>
          <w:rFonts w:asciiTheme="minorHAnsi" w:hAnsiTheme="minorHAnsi"/>
        </w:rPr>
      </w:pPr>
    </w:p>
    <w:sectPr w:rsidR="000B3E31" w:rsidRPr="00A34055" w:rsidSect="00CD2D51">
      <w:headerReference w:type="default" r:id="rId11"/>
      <w:footerReference w:type="default" r:id="rId12"/>
      <w:headerReference w:type="first" r:id="rId13"/>
      <w:footerReference w:type="first" r:id="rId14"/>
      <w:pgSz w:w="11906" w:h="16838"/>
      <w:pgMar w:top="1418" w:right="720" w:bottom="720" w:left="720" w:header="709" w:footer="107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1A3A39" w14:textId="77777777" w:rsidR="00DE1039" w:rsidRPr="00923005" w:rsidRDefault="00DE1039" w:rsidP="00923005">
      <w:r>
        <w:separator/>
      </w:r>
    </w:p>
  </w:endnote>
  <w:endnote w:type="continuationSeparator" w:id="0">
    <w:p w14:paraId="3965E15E" w14:textId="77777777" w:rsidR="00DE1039" w:rsidRPr="00923005" w:rsidRDefault="00DE1039" w:rsidP="00923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00022FF" w:usb1="C000205B" w:usb2="0000000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BB62C" w14:textId="77777777" w:rsidR="00CD2D51" w:rsidRDefault="00F012F0">
    <w:pPr>
      <w:pStyle w:val="Pieddepage"/>
    </w:pPr>
    <w:r>
      <w:rPr>
        <w:noProof/>
        <w:lang w:eastAsia="fr-FR"/>
      </w:rPr>
      <w:drawing>
        <wp:anchor distT="0" distB="0" distL="114300" distR="114300" simplePos="0" relativeHeight="251661312" behindDoc="0" locked="1" layoutInCell="1" allowOverlap="0" wp14:anchorId="43C1A73D" wp14:editId="7739A33A">
          <wp:simplePos x="0" y="0"/>
          <wp:positionH relativeFrom="margin">
            <wp:align>left</wp:align>
          </wp:positionH>
          <wp:positionV relativeFrom="margin">
            <wp:posOffset>8503285</wp:posOffset>
          </wp:positionV>
          <wp:extent cx="826770" cy="537845"/>
          <wp:effectExtent l="0" t="0" r="0" b="0"/>
          <wp:wrapThrough wrapText="bothSides">
            <wp:wrapPolygon edited="0">
              <wp:start x="0" y="0"/>
              <wp:lineTo x="0" y="20656"/>
              <wp:lineTo x="20903" y="20656"/>
              <wp:lineTo x="20903" y="0"/>
              <wp:lineTo x="0" y="0"/>
            </wp:wrapPolygon>
          </wp:wrapThrough>
          <wp:docPr id="239" name="Imag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membre_de_US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7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2F52B" w14:textId="77777777" w:rsidR="00CD2D51" w:rsidRDefault="00CD2D51">
    <w:pPr>
      <w:pStyle w:val="Pieddepage"/>
    </w:pPr>
    <w:r>
      <w:rPr>
        <w:noProof/>
        <w:lang w:eastAsia="fr-FR"/>
      </w:rPr>
      <w:drawing>
        <wp:anchor distT="0" distB="0" distL="114300" distR="114300" simplePos="0" relativeHeight="251659264" behindDoc="0" locked="1" layoutInCell="1" allowOverlap="0" wp14:anchorId="1EACE42D" wp14:editId="69BA4ED0">
          <wp:simplePos x="0" y="0"/>
          <wp:positionH relativeFrom="margin">
            <wp:align>left</wp:align>
          </wp:positionH>
          <wp:positionV relativeFrom="margin">
            <wp:posOffset>8582660</wp:posOffset>
          </wp:positionV>
          <wp:extent cx="826770" cy="537845"/>
          <wp:effectExtent l="0" t="0" r="0" b="0"/>
          <wp:wrapThrough wrapText="bothSides">
            <wp:wrapPolygon edited="0">
              <wp:start x="0" y="0"/>
              <wp:lineTo x="0" y="20656"/>
              <wp:lineTo x="20903" y="20656"/>
              <wp:lineTo x="20903" y="0"/>
              <wp:lineTo x="0" y="0"/>
            </wp:wrapPolygon>
          </wp:wrapThrough>
          <wp:docPr id="236" name="Imag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membre_de_US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7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006E40" w14:textId="77777777" w:rsidR="00DE1039" w:rsidRPr="00923005" w:rsidRDefault="00DE1039" w:rsidP="00923005">
      <w:r>
        <w:separator/>
      </w:r>
    </w:p>
  </w:footnote>
  <w:footnote w:type="continuationSeparator" w:id="0">
    <w:p w14:paraId="482B55D3" w14:textId="77777777" w:rsidR="00DE1039" w:rsidRPr="00923005" w:rsidRDefault="00DE1039" w:rsidP="00923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51265" w14:textId="77777777" w:rsidR="0057080D" w:rsidRDefault="007F7BF1">
    <w:pPr>
      <w:pStyle w:val="En-tte"/>
    </w:pPr>
    <w:r>
      <w:rPr>
        <w:noProof/>
        <w:lang w:eastAsia="fr-FR"/>
      </w:rPr>
      <w:drawing>
        <wp:inline distT="0" distB="0" distL="0" distR="0" wp14:anchorId="3AC64F8A" wp14:editId="64E63FB1">
          <wp:extent cx="871036" cy="605642"/>
          <wp:effectExtent l="0" t="0" r="5715" b="444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c de SH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563" cy="614352"/>
                  </a:xfrm>
                  <a:prstGeom prst="rect">
                    <a:avLst/>
                  </a:prstGeom>
                </pic:spPr>
              </pic:pic>
            </a:graphicData>
          </a:graphic>
        </wp:inline>
      </w:drawing>
    </w:r>
    <w:r w:rsidR="008A7BE8">
      <w:t xml:space="preserve">                                                                                                                                    </w:t>
    </w:r>
    <w:r w:rsidR="0057080D">
      <w:rPr>
        <w:noProof/>
        <w:lang w:eastAsia="fr-FR"/>
      </w:rPr>
      <w:drawing>
        <wp:inline distT="0" distB="0" distL="0" distR="0" wp14:anchorId="70264BFB" wp14:editId="083DBE7E">
          <wp:extent cx="1059944" cy="409575"/>
          <wp:effectExtent l="0" t="0" r="6985" b="0"/>
          <wp:docPr id="235" name="Imag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logo_UPD_CMJ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6943" cy="416144"/>
                  </a:xfrm>
                  <a:prstGeom prst="rect">
                    <a:avLst/>
                  </a:prstGeom>
                </pic:spPr>
              </pic:pic>
            </a:graphicData>
          </a:graphic>
        </wp:inline>
      </w:drawing>
    </w:r>
  </w:p>
  <w:p w14:paraId="518F8448" w14:textId="77777777" w:rsidR="000F6F85" w:rsidRDefault="000F6F85">
    <w:pPr>
      <w:pStyle w:val="En-tte"/>
    </w:pPr>
  </w:p>
  <w:p w14:paraId="09D2A4F6" w14:textId="77777777" w:rsidR="000F6F85" w:rsidRDefault="000F6F8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14989" w14:textId="77777777" w:rsidR="00944031" w:rsidRDefault="007F7BF1">
    <w:pPr>
      <w:pStyle w:val="En-tte"/>
    </w:pPr>
    <w:r>
      <w:rPr>
        <w:noProof/>
        <w:lang w:eastAsia="fr-FR"/>
      </w:rPr>
      <w:drawing>
        <wp:inline distT="0" distB="0" distL="0" distR="0" wp14:anchorId="7937E0A0" wp14:editId="6FB1645D">
          <wp:extent cx="1169719" cy="813320"/>
          <wp:effectExtent l="0" t="0" r="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 de SH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4165" cy="823364"/>
                  </a:xfrm>
                  <a:prstGeom prst="rect">
                    <a:avLst/>
                  </a:prstGeom>
                </pic:spPr>
              </pic:pic>
            </a:graphicData>
          </a:graphic>
        </wp:inline>
      </w:drawing>
    </w:r>
    <w:r w:rsidR="000F6F85">
      <w:t xml:space="preserve">                              </w:t>
    </w:r>
    <w:r w:rsidR="00710F2F">
      <w:t xml:space="preserve">       </w:t>
    </w:r>
    <w:r w:rsidR="000F6F85">
      <w:t xml:space="preserve">                                                                          </w:t>
    </w:r>
    <w:r w:rsidR="000F6F85" w:rsidRPr="00923005">
      <w:rPr>
        <w:noProof/>
        <w:lang w:eastAsia="fr-FR"/>
      </w:rPr>
      <w:drawing>
        <wp:inline distT="0" distB="0" distL="0" distR="0" wp14:anchorId="036448F0" wp14:editId="394ECA1F">
          <wp:extent cx="1512000" cy="584255"/>
          <wp:effectExtent l="0" t="0" r="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PD_CMJ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12000" cy="584255"/>
                  </a:xfrm>
                  <a:prstGeom prst="rect">
                    <a:avLst/>
                  </a:prstGeom>
                </pic:spPr>
              </pic:pic>
            </a:graphicData>
          </a:graphic>
        </wp:inline>
      </w:drawing>
    </w:r>
    <w:r w:rsidR="000F6F85">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04ACC"/>
    <w:multiLevelType w:val="hybridMultilevel"/>
    <w:tmpl w:val="7EC4A5A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8F61F01"/>
    <w:multiLevelType w:val="hybridMultilevel"/>
    <w:tmpl w:val="39B8C8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cumentProtection w:edit="readOnly" w:formatting="1" w:enforcement="0"/>
  <w:styleLockTheme/>
  <w:styleLockQFSet/>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293"/>
    <w:rsid w:val="000B3E31"/>
    <w:rsid w:val="000C6DBC"/>
    <w:rsid w:val="000F6291"/>
    <w:rsid w:val="000F6F85"/>
    <w:rsid w:val="00134B1B"/>
    <w:rsid w:val="00247170"/>
    <w:rsid w:val="00360D38"/>
    <w:rsid w:val="00386317"/>
    <w:rsid w:val="00397DAC"/>
    <w:rsid w:val="003C0E86"/>
    <w:rsid w:val="003F0272"/>
    <w:rsid w:val="00404055"/>
    <w:rsid w:val="00416A5E"/>
    <w:rsid w:val="00482B5F"/>
    <w:rsid w:val="004D2803"/>
    <w:rsid w:val="0055486B"/>
    <w:rsid w:val="0057080D"/>
    <w:rsid w:val="00703293"/>
    <w:rsid w:val="00710F2F"/>
    <w:rsid w:val="0071705E"/>
    <w:rsid w:val="007279DF"/>
    <w:rsid w:val="007E28BC"/>
    <w:rsid w:val="007F7BF1"/>
    <w:rsid w:val="00811396"/>
    <w:rsid w:val="00851277"/>
    <w:rsid w:val="008A7BE8"/>
    <w:rsid w:val="00903A8C"/>
    <w:rsid w:val="00921229"/>
    <w:rsid w:val="00923005"/>
    <w:rsid w:val="00944031"/>
    <w:rsid w:val="00954CE7"/>
    <w:rsid w:val="00A144AB"/>
    <w:rsid w:val="00A34055"/>
    <w:rsid w:val="00A34658"/>
    <w:rsid w:val="00A46417"/>
    <w:rsid w:val="00AB3112"/>
    <w:rsid w:val="00AC5BFD"/>
    <w:rsid w:val="00B3073F"/>
    <w:rsid w:val="00B40BFE"/>
    <w:rsid w:val="00B46FB0"/>
    <w:rsid w:val="00BC0C1D"/>
    <w:rsid w:val="00C2562A"/>
    <w:rsid w:val="00C35570"/>
    <w:rsid w:val="00C4048C"/>
    <w:rsid w:val="00C57ED6"/>
    <w:rsid w:val="00CB55D1"/>
    <w:rsid w:val="00CD2D51"/>
    <w:rsid w:val="00D45EBB"/>
    <w:rsid w:val="00D50542"/>
    <w:rsid w:val="00D92A18"/>
    <w:rsid w:val="00DE1039"/>
    <w:rsid w:val="00E1558F"/>
    <w:rsid w:val="00E76E86"/>
    <w:rsid w:val="00F012F0"/>
    <w:rsid w:val="00FA4E38"/>
    <w:rsid w:val="00FD6C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6A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fr-FR" w:eastAsia="en-US" w:bidi="ar-SA"/>
      </w:rPr>
    </w:rPrDefault>
    <w:pPrDefault>
      <w:pPr>
        <w:spacing w:after="160" w:line="259"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Table Columns 1" w:locked="0"/>
    <w:lsdException w:name="Balloon Text" w:locked="0"/>
    <w:lsdException w:name="Table Grid" w:semiHidden="0" w:uiPriority="3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A4E38"/>
    <w:pPr>
      <w:tabs>
        <w:tab w:val="center" w:pos="4536"/>
        <w:tab w:val="right" w:pos="9072"/>
      </w:tabs>
      <w:spacing w:after="0" w:line="240" w:lineRule="auto"/>
    </w:pPr>
  </w:style>
  <w:style w:type="character" w:customStyle="1" w:styleId="En-tteCar">
    <w:name w:val="En-tête Car"/>
    <w:basedOn w:val="Policepardfaut"/>
    <w:link w:val="En-tte"/>
    <w:uiPriority w:val="99"/>
    <w:rsid w:val="00FA4E38"/>
  </w:style>
  <w:style w:type="paragraph" w:styleId="Pieddepage">
    <w:name w:val="footer"/>
    <w:basedOn w:val="Normal"/>
    <w:link w:val="PieddepageCar"/>
    <w:uiPriority w:val="99"/>
    <w:unhideWhenUsed/>
    <w:rsid w:val="00FA4E3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A4E38"/>
  </w:style>
  <w:style w:type="paragraph" w:customStyle="1" w:styleId="StyleParisDescartes">
    <w:name w:val="Style Paris Descartes"/>
    <w:basedOn w:val="Normal"/>
    <w:link w:val="StyleParisDescartesCar"/>
    <w:qFormat/>
    <w:rsid w:val="00482B5F"/>
    <w:pPr>
      <w:tabs>
        <w:tab w:val="decimal" w:pos="142"/>
        <w:tab w:val="decimal" w:pos="284"/>
      </w:tabs>
      <w:spacing w:line="240" w:lineRule="auto"/>
      <w:ind w:left="3402"/>
      <w:jc w:val="both"/>
    </w:pPr>
  </w:style>
  <w:style w:type="paragraph" w:styleId="Textedebulles">
    <w:name w:val="Balloon Text"/>
    <w:basedOn w:val="Normal"/>
    <w:link w:val="TextedebullesCar"/>
    <w:uiPriority w:val="99"/>
    <w:semiHidden/>
    <w:unhideWhenUsed/>
    <w:rsid w:val="008A7BE8"/>
    <w:pPr>
      <w:spacing w:after="0" w:line="240" w:lineRule="auto"/>
    </w:pPr>
    <w:rPr>
      <w:rFonts w:ascii="Segoe UI" w:hAnsi="Segoe UI" w:cs="Segoe UI"/>
      <w:sz w:val="18"/>
      <w:szCs w:val="18"/>
    </w:rPr>
  </w:style>
  <w:style w:type="character" w:customStyle="1" w:styleId="StyleParisDescartesCar">
    <w:name w:val="Style Paris Descartes Car"/>
    <w:basedOn w:val="Policepardfaut"/>
    <w:link w:val="StyleParisDescartes"/>
    <w:rsid w:val="00482B5F"/>
  </w:style>
  <w:style w:type="character" w:customStyle="1" w:styleId="TextedebullesCar">
    <w:name w:val="Texte de bulles Car"/>
    <w:basedOn w:val="Policepardfaut"/>
    <w:link w:val="Textedebulles"/>
    <w:uiPriority w:val="99"/>
    <w:semiHidden/>
    <w:rsid w:val="008A7BE8"/>
    <w:rPr>
      <w:rFonts w:ascii="Segoe UI" w:hAnsi="Segoe UI" w:cs="Segoe UI"/>
      <w:sz w:val="18"/>
      <w:szCs w:val="18"/>
    </w:rPr>
  </w:style>
  <w:style w:type="paragraph" w:styleId="Paragraphedeliste">
    <w:name w:val="List Paragraph"/>
    <w:basedOn w:val="Normal"/>
    <w:uiPriority w:val="34"/>
    <w:qFormat/>
    <w:rsid w:val="00A34055"/>
    <w:pPr>
      <w:spacing w:after="0" w:line="240" w:lineRule="auto"/>
      <w:ind w:left="720"/>
      <w:contextualSpacing/>
    </w:pPr>
    <w:rPr>
      <w:rFonts w:asciiTheme="minorHAnsi" w:eastAsiaTheme="minorEastAsia" w:hAnsiTheme="minorHAnsi" w:cstheme="minorBidi"/>
      <w:sz w:val="24"/>
      <w:szCs w:val="24"/>
      <w:lang w:eastAsia="fr-FR"/>
    </w:rPr>
  </w:style>
  <w:style w:type="character" w:styleId="Lienhypertexte">
    <w:name w:val="Hyperlink"/>
    <w:basedOn w:val="Policepardfaut"/>
    <w:uiPriority w:val="99"/>
    <w:unhideWhenUsed/>
    <w:rsid w:val="00C35570"/>
    <w:rPr>
      <w:color w:val="0000FF"/>
      <w:u w:val="single"/>
    </w:rPr>
  </w:style>
  <w:style w:type="character" w:styleId="lev">
    <w:name w:val="Strong"/>
    <w:basedOn w:val="Policepardfaut"/>
    <w:uiPriority w:val="22"/>
    <w:qFormat/>
    <w:rsid w:val="00134B1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fr-FR" w:eastAsia="en-US" w:bidi="ar-SA"/>
      </w:rPr>
    </w:rPrDefault>
    <w:pPrDefault>
      <w:pPr>
        <w:spacing w:after="160" w:line="259"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Table Columns 1" w:locked="0"/>
    <w:lsdException w:name="Balloon Text" w:locked="0"/>
    <w:lsdException w:name="Table Grid" w:semiHidden="0" w:uiPriority="3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A4E38"/>
    <w:pPr>
      <w:tabs>
        <w:tab w:val="center" w:pos="4536"/>
        <w:tab w:val="right" w:pos="9072"/>
      </w:tabs>
      <w:spacing w:after="0" w:line="240" w:lineRule="auto"/>
    </w:pPr>
  </w:style>
  <w:style w:type="character" w:customStyle="1" w:styleId="En-tteCar">
    <w:name w:val="En-tête Car"/>
    <w:basedOn w:val="Policepardfaut"/>
    <w:link w:val="En-tte"/>
    <w:uiPriority w:val="99"/>
    <w:rsid w:val="00FA4E38"/>
  </w:style>
  <w:style w:type="paragraph" w:styleId="Pieddepage">
    <w:name w:val="footer"/>
    <w:basedOn w:val="Normal"/>
    <w:link w:val="PieddepageCar"/>
    <w:uiPriority w:val="99"/>
    <w:unhideWhenUsed/>
    <w:rsid w:val="00FA4E3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A4E38"/>
  </w:style>
  <w:style w:type="paragraph" w:customStyle="1" w:styleId="StyleParisDescartes">
    <w:name w:val="Style Paris Descartes"/>
    <w:basedOn w:val="Normal"/>
    <w:link w:val="StyleParisDescartesCar"/>
    <w:qFormat/>
    <w:rsid w:val="00482B5F"/>
    <w:pPr>
      <w:tabs>
        <w:tab w:val="decimal" w:pos="142"/>
        <w:tab w:val="decimal" w:pos="284"/>
      </w:tabs>
      <w:spacing w:line="240" w:lineRule="auto"/>
      <w:ind w:left="3402"/>
      <w:jc w:val="both"/>
    </w:pPr>
  </w:style>
  <w:style w:type="paragraph" w:styleId="Textedebulles">
    <w:name w:val="Balloon Text"/>
    <w:basedOn w:val="Normal"/>
    <w:link w:val="TextedebullesCar"/>
    <w:uiPriority w:val="99"/>
    <w:semiHidden/>
    <w:unhideWhenUsed/>
    <w:rsid w:val="008A7BE8"/>
    <w:pPr>
      <w:spacing w:after="0" w:line="240" w:lineRule="auto"/>
    </w:pPr>
    <w:rPr>
      <w:rFonts w:ascii="Segoe UI" w:hAnsi="Segoe UI" w:cs="Segoe UI"/>
      <w:sz w:val="18"/>
      <w:szCs w:val="18"/>
    </w:rPr>
  </w:style>
  <w:style w:type="character" w:customStyle="1" w:styleId="StyleParisDescartesCar">
    <w:name w:val="Style Paris Descartes Car"/>
    <w:basedOn w:val="Policepardfaut"/>
    <w:link w:val="StyleParisDescartes"/>
    <w:rsid w:val="00482B5F"/>
  </w:style>
  <w:style w:type="character" w:customStyle="1" w:styleId="TextedebullesCar">
    <w:name w:val="Texte de bulles Car"/>
    <w:basedOn w:val="Policepardfaut"/>
    <w:link w:val="Textedebulles"/>
    <w:uiPriority w:val="99"/>
    <w:semiHidden/>
    <w:rsid w:val="008A7BE8"/>
    <w:rPr>
      <w:rFonts w:ascii="Segoe UI" w:hAnsi="Segoe UI" w:cs="Segoe UI"/>
      <w:sz w:val="18"/>
      <w:szCs w:val="18"/>
    </w:rPr>
  </w:style>
  <w:style w:type="paragraph" w:styleId="Paragraphedeliste">
    <w:name w:val="List Paragraph"/>
    <w:basedOn w:val="Normal"/>
    <w:uiPriority w:val="34"/>
    <w:qFormat/>
    <w:rsid w:val="00A34055"/>
    <w:pPr>
      <w:spacing w:after="0" w:line="240" w:lineRule="auto"/>
      <w:ind w:left="720"/>
      <w:contextualSpacing/>
    </w:pPr>
    <w:rPr>
      <w:rFonts w:asciiTheme="minorHAnsi" w:eastAsiaTheme="minorEastAsia" w:hAnsiTheme="minorHAnsi" w:cstheme="minorBidi"/>
      <w:sz w:val="24"/>
      <w:szCs w:val="24"/>
      <w:lang w:eastAsia="fr-FR"/>
    </w:rPr>
  </w:style>
  <w:style w:type="character" w:styleId="Lienhypertexte">
    <w:name w:val="Hyperlink"/>
    <w:basedOn w:val="Policepardfaut"/>
    <w:uiPriority w:val="99"/>
    <w:unhideWhenUsed/>
    <w:rsid w:val="00C35570"/>
    <w:rPr>
      <w:color w:val="0000FF"/>
      <w:u w:val="single"/>
    </w:rPr>
  </w:style>
  <w:style w:type="character" w:styleId="lev">
    <w:name w:val="Strong"/>
    <w:basedOn w:val="Policepardfaut"/>
    <w:uiPriority w:val="22"/>
    <w:qFormat/>
    <w:rsid w:val="00134B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57691">
      <w:bodyDiv w:val="1"/>
      <w:marLeft w:val="0"/>
      <w:marRight w:val="0"/>
      <w:marTop w:val="0"/>
      <w:marBottom w:val="0"/>
      <w:divBdr>
        <w:top w:val="none" w:sz="0" w:space="0" w:color="auto"/>
        <w:left w:val="none" w:sz="0" w:space="0" w:color="auto"/>
        <w:bottom w:val="none" w:sz="0" w:space="0" w:color="auto"/>
        <w:right w:val="none" w:sz="0" w:space="0" w:color="auto"/>
      </w:divBdr>
    </w:div>
    <w:div w:id="163981701">
      <w:bodyDiv w:val="1"/>
      <w:marLeft w:val="0"/>
      <w:marRight w:val="0"/>
      <w:marTop w:val="0"/>
      <w:marBottom w:val="0"/>
      <w:divBdr>
        <w:top w:val="none" w:sz="0" w:space="0" w:color="auto"/>
        <w:left w:val="none" w:sz="0" w:space="0" w:color="auto"/>
        <w:bottom w:val="none" w:sz="0" w:space="0" w:color="auto"/>
        <w:right w:val="none" w:sz="0" w:space="0" w:color="auto"/>
      </w:divBdr>
    </w:div>
    <w:div w:id="897285228">
      <w:bodyDiv w:val="1"/>
      <w:marLeft w:val="0"/>
      <w:marRight w:val="0"/>
      <w:marTop w:val="0"/>
      <w:marBottom w:val="0"/>
      <w:divBdr>
        <w:top w:val="none" w:sz="0" w:space="0" w:color="auto"/>
        <w:left w:val="none" w:sz="0" w:space="0" w:color="auto"/>
        <w:bottom w:val="none" w:sz="0" w:space="0" w:color="auto"/>
        <w:right w:val="none" w:sz="0" w:space="0" w:color="auto"/>
      </w:divBdr>
    </w:div>
    <w:div w:id="142981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risquerdevivre.colloque@gmail.com"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CE3BC-FF5E-4F1B-95A5-64AB169B5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1051</Words>
  <Characters>5784</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Valérie Brunetière</dc:creator>
  <cp:lastModifiedBy>PC</cp:lastModifiedBy>
  <cp:revision>3</cp:revision>
  <cp:lastPrinted>2016-08-26T08:27:00Z</cp:lastPrinted>
  <dcterms:created xsi:type="dcterms:W3CDTF">2018-09-25T06:11:00Z</dcterms:created>
  <dcterms:modified xsi:type="dcterms:W3CDTF">2018-09-25T06:11:00Z</dcterms:modified>
</cp:coreProperties>
</file>